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0F28A363" w:rsidR="0001438B" w:rsidRDefault="0001438B" w:rsidP="00933AD8"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933AD8" w:rsidRPr="00933AD8">
        <w:t>Equivalência à Frequência de Português Língua Não Materna</w:t>
      </w:r>
      <w:r w:rsidR="00B11B89">
        <w:t xml:space="preserve"> – Nível </w:t>
      </w:r>
      <w:r w:rsidR="00C643BE">
        <w:t>A2</w:t>
      </w:r>
      <w:r w:rsidR="00933AD8">
        <w:t xml:space="preserve"> - Oral</w:t>
      </w:r>
    </w:p>
    <w:p w14:paraId="2FD2C780" w14:textId="2CA5ABB0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933AD8">
        <w:t>43</w:t>
      </w:r>
    </w:p>
    <w:p w14:paraId="535AB278" w14:textId="16A16210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933AD8"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2DC1A900" w14:textId="77777777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A prova tem por referência o Quadro Europeu Comum de Referência para as Línguas (QECR) e as Aprendizagens Essenciais (AE) e permite avaliar a aprendizagem passível de avaliação numa prova oral de duração limitada.</w:t>
      </w:r>
    </w:p>
    <w:p w14:paraId="797D3FF6" w14:textId="77777777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550BADD6" w14:textId="77777777" w:rsid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Na prova, são objeto de avaliação as competências de compreensão, interação e produção orais e as Competências Comunicativas em Língua. Segundo a escala global para o nível A2, os alunos devem ser capazes, nomeadamente, de:</w:t>
      </w:r>
    </w:p>
    <w:p w14:paraId="456663C3" w14:textId="77777777" w:rsidR="00C643BE" w:rsidRPr="00491B20" w:rsidRDefault="00C643BE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3C18D31E" w14:textId="194435E0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 xml:space="preserve">•compreender as questões principais, quando é </w:t>
      </w:r>
      <w:proofErr w:type="gramStart"/>
      <w:r w:rsidRPr="00491B20">
        <w:rPr>
          <w:rFonts w:asciiTheme="minorHAnsi" w:hAnsiTheme="minorHAnsi" w:cstheme="minorHAnsi"/>
          <w:bCs/>
        </w:rPr>
        <w:t>us</w:t>
      </w:r>
      <w:bookmarkStart w:id="0" w:name="_GoBack"/>
      <w:bookmarkEnd w:id="0"/>
      <w:r w:rsidRPr="00491B20">
        <w:rPr>
          <w:rFonts w:asciiTheme="minorHAnsi" w:hAnsiTheme="minorHAnsi" w:cstheme="minorHAnsi"/>
          <w:bCs/>
        </w:rPr>
        <w:t>ada</w:t>
      </w:r>
      <w:proofErr w:type="gramEnd"/>
      <w:r w:rsidRPr="00491B20">
        <w:rPr>
          <w:rFonts w:asciiTheme="minorHAnsi" w:hAnsiTheme="minorHAnsi" w:cstheme="minorHAnsi"/>
          <w:bCs/>
        </w:rPr>
        <w:t xml:space="preserve"> uma linguagem clara e estandardizada e os assuntos lhes são familiares, como, por exemplo, temas abordados na escola e nos momentos de lazer; </w:t>
      </w:r>
    </w:p>
    <w:p w14:paraId="1F6800B7" w14:textId="68D392BC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 xml:space="preserve">•produzir um discurso simples e coerente sobre assuntos que lhes são familiares ou de interesse pessoal; </w:t>
      </w:r>
    </w:p>
    <w:p w14:paraId="6DDC0B73" w14:textId="17B137A0" w:rsidR="006F4D5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•descrever experiências e eventos, sonhos, esperanças e ambições, bem como expor brevemente justificações para uma opinião ou projeto.</w:t>
      </w:r>
    </w:p>
    <w:p w14:paraId="680771DE" w14:textId="77777777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4BC9BF68" w14:textId="77777777" w:rsid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A prova encontra-se dividida em três momentos:</w:t>
      </w:r>
    </w:p>
    <w:p w14:paraId="151EBA28" w14:textId="77777777" w:rsidR="00C643BE" w:rsidRPr="00491B20" w:rsidRDefault="00C643BE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C0D19D" w14:textId="3F667BA1" w:rsidR="00491B20" w:rsidRPr="00491B20" w:rsidRDefault="00491B20" w:rsidP="002F325E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•Leitura e compreensão: 8 pontos – leitura e compreensão do sentido global de um texto;</w:t>
      </w:r>
    </w:p>
    <w:p w14:paraId="21362125" w14:textId="59A1A68E" w:rsidR="00491B20" w:rsidRPr="00491B20" w:rsidRDefault="00491B20" w:rsidP="002F325E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•Interação oral: 6 pontos – trocar informações e apresentar argumentos acerca de um dado assunto;</w:t>
      </w:r>
    </w:p>
    <w:p w14:paraId="34A24941" w14:textId="297F71F9" w:rsidR="00491B20" w:rsidRPr="00491B20" w:rsidRDefault="00491B20" w:rsidP="002F325E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•Produção oral: 6 pontos – manifestar a opinião crítica sobre um tema apresentado.</w:t>
      </w:r>
    </w:p>
    <w:p w14:paraId="50E12106" w14:textId="77777777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67BCB7EC" w14:textId="77777777" w:rsidR="00491B20" w:rsidRPr="00491B20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Os conteúdos e temas relacionam-se com as áreas temáticas constantes na legislação em vigor e em documentação relativa à disciplina de PLNM.</w:t>
      </w:r>
    </w:p>
    <w:p w14:paraId="62E984A7" w14:textId="145BA571" w:rsidR="00CE53EC" w:rsidRPr="0055151F" w:rsidRDefault="00CE53EC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C77D83" w14:textId="406387AA" w:rsidR="002A46A2" w:rsidRDefault="002A46A2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A9DC91" w14:textId="00C45946" w:rsidR="00933AD8" w:rsidRDefault="00491B20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491B20">
        <w:rPr>
          <w:rFonts w:asciiTheme="minorHAnsi" w:hAnsiTheme="minorHAnsi" w:cstheme="minorHAnsi"/>
          <w:bCs/>
        </w:rPr>
        <w:t>A classificação será atribuída de acordo com os níveis e respetivas pontuações apresentadas na grelha de categorias e descritores em anexo.</w:t>
      </w:r>
    </w:p>
    <w:p w14:paraId="42624AA4" w14:textId="77777777" w:rsidR="00C643BE" w:rsidRDefault="00C643BE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6910EBCE" w14:textId="77777777" w:rsidR="00C643BE" w:rsidRPr="00491B20" w:rsidRDefault="00C643BE" w:rsidP="00491B20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</w:p>
    <w:p w14:paraId="5CBA2E83" w14:textId="77777777" w:rsidR="00491B20" w:rsidRPr="0055151F" w:rsidRDefault="00491B20" w:rsidP="00933AD8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36195C" w14:textId="77777777" w:rsidR="00933AD8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BE8AD51" w14:textId="77777777" w:rsidR="00933AD8" w:rsidRDefault="00933AD8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54F92B5E" w14:textId="36174EC8" w:rsidR="00CE53EC" w:rsidRDefault="00CE53EC" w:rsidP="002F325E">
      <w:pPr>
        <w:pStyle w:val="Cabealho"/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933AD8">
        <w:t>Duração: 15 minutos</w:t>
      </w:r>
    </w:p>
    <w:p w14:paraId="1BFC0F10" w14:textId="77777777" w:rsidR="002F325E" w:rsidRDefault="00CE53EC" w:rsidP="002F325E">
      <w:pPr>
        <w:spacing w:after="0" w:line="240" w:lineRule="auto"/>
        <w:contextualSpacing/>
        <w:jc w:val="both"/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933AD8">
        <w:t>Dado tratar-se de uma Prova Oral, os alunos não poderão recorrer a nenhum tipo de material</w:t>
      </w:r>
    </w:p>
    <w:p w14:paraId="65B84997" w14:textId="4965CC2D" w:rsidR="008D2933" w:rsidRPr="002F325E" w:rsidRDefault="00933AD8" w:rsidP="002F325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t>para além do fornecido pelo Júri da Prova.</w:t>
      </w:r>
    </w:p>
    <w:sectPr w:rsidR="008D2933" w:rsidRPr="002F325E" w:rsidSect="00F64E48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D7D8" w14:textId="77777777" w:rsidR="00F64E48" w:rsidRDefault="00F64E48" w:rsidP="00F374E2">
      <w:pPr>
        <w:spacing w:after="0" w:line="240" w:lineRule="auto"/>
      </w:pPr>
      <w:r>
        <w:separator/>
      </w:r>
    </w:p>
  </w:endnote>
  <w:endnote w:type="continuationSeparator" w:id="0">
    <w:p w14:paraId="4DC78DF7" w14:textId="77777777" w:rsidR="00F64E48" w:rsidRDefault="00F64E48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A7D0" w14:textId="03058949" w:rsidR="00450F6F" w:rsidRDefault="00450F6F" w:rsidP="00450F6F">
    <w:pPr>
      <w:pStyle w:val="Rodap"/>
      <w:jc w:val="right"/>
    </w:pPr>
    <w:r w:rsidRPr="00450F6F">
      <w:t xml:space="preserve"> </w:t>
    </w:r>
  </w:p>
  <w:sdt>
    <w:sdtPr>
      <w:id w:val="-282201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7B2623FC" w14:textId="182D526F" w:rsidR="00450F6F" w:rsidRDefault="00064C8C" w:rsidP="00450F6F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43</w:t>
            </w:r>
            <w:r w:rsidR="00450F6F"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064C8C">
              <w:t xml:space="preserve"> </w:t>
            </w:r>
            <w:r w:rsidRPr="00064C8C">
              <w:rPr>
                <w:rFonts w:ascii="Arial" w:hAnsi="Arial" w:cs="Arial"/>
                <w:sz w:val="16"/>
                <w:szCs w:val="16"/>
              </w:rPr>
              <w:t>PLNM</w:t>
            </w:r>
            <w:r w:rsidR="00326431">
              <w:rPr>
                <w:rFonts w:ascii="Arial" w:hAnsi="Arial" w:cs="Arial"/>
                <w:sz w:val="16"/>
                <w:szCs w:val="16"/>
              </w:rPr>
              <w:t>_</w:t>
            </w:r>
            <w:r w:rsidRPr="00064C8C">
              <w:rPr>
                <w:rFonts w:ascii="Arial" w:hAnsi="Arial" w:cs="Arial"/>
                <w:sz w:val="16"/>
                <w:szCs w:val="16"/>
              </w:rPr>
              <w:t>A2</w:t>
            </w:r>
            <w:r w:rsidR="00450F6F" w:rsidRPr="00815A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F6F">
              <w:rPr>
                <w:rFonts w:ascii="Arial" w:hAnsi="Arial" w:cs="Arial"/>
                <w:sz w:val="16"/>
                <w:szCs w:val="16"/>
              </w:rPr>
              <w:t xml:space="preserve">– Oral </w:t>
            </w:r>
            <w:r w:rsidR="00450F6F" w:rsidRPr="00815AC7">
              <w:rPr>
                <w:rFonts w:ascii="Arial" w:hAnsi="Arial" w:cs="Arial"/>
                <w:sz w:val="16"/>
                <w:szCs w:val="16"/>
              </w:rPr>
              <w:t>|</w:t>
            </w:r>
            <w:r w:rsidR="00450F6F">
              <w:rPr>
                <w:rFonts w:ascii="Arial" w:hAnsi="Arial" w:cs="Arial"/>
                <w:sz w:val="16"/>
                <w:szCs w:val="16"/>
              </w:rPr>
              <w:t>1.ª Fase | Informação de Prova</w:t>
            </w:r>
            <w:r w:rsidR="00450F6F"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="00450F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50F6F" w:rsidRPr="00F25DD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643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50F6F" w:rsidRPr="00F25DD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643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450F6F"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013F652D" w14:textId="77777777" w:rsidR="00450F6F" w:rsidRDefault="00326431" w:rsidP="00450F6F">
        <w:pPr>
          <w:pStyle w:val="Rodap"/>
          <w:jc w:val="right"/>
        </w:pPr>
      </w:p>
    </w:sdtContent>
  </w:sdt>
  <w:p w14:paraId="4F36D7B1" w14:textId="34494D45" w:rsidR="00B910EC" w:rsidRDefault="00B910EC">
    <w:pPr>
      <w:pStyle w:val="Rodap"/>
      <w:jc w:val="right"/>
    </w:pPr>
  </w:p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F7B4" w14:textId="77777777" w:rsidR="00F64E48" w:rsidRDefault="00F64E48" w:rsidP="00F374E2">
      <w:pPr>
        <w:spacing w:after="0" w:line="240" w:lineRule="auto"/>
      </w:pPr>
      <w:r>
        <w:separator/>
      </w:r>
    </w:p>
  </w:footnote>
  <w:footnote w:type="continuationSeparator" w:id="0">
    <w:p w14:paraId="57B84244" w14:textId="77777777" w:rsidR="00F64E48" w:rsidRDefault="00F64E48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98" w:hanging="28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99" w:hanging="284"/>
      </w:pPr>
    </w:lvl>
    <w:lvl w:ilvl="2">
      <w:numFmt w:val="bullet"/>
      <w:lvlText w:val="•"/>
      <w:lvlJc w:val="left"/>
      <w:pPr>
        <w:ind w:left="798" w:hanging="284"/>
      </w:pPr>
    </w:lvl>
    <w:lvl w:ilvl="3">
      <w:numFmt w:val="bullet"/>
      <w:lvlText w:val="•"/>
      <w:lvlJc w:val="left"/>
      <w:pPr>
        <w:ind w:left="997" w:hanging="284"/>
      </w:pPr>
    </w:lvl>
    <w:lvl w:ilvl="4">
      <w:numFmt w:val="bullet"/>
      <w:lvlText w:val="•"/>
      <w:lvlJc w:val="left"/>
      <w:pPr>
        <w:ind w:left="1196" w:hanging="284"/>
      </w:pPr>
    </w:lvl>
    <w:lvl w:ilvl="5">
      <w:numFmt w:val="bullet"/>
      <w:lvlText w:val="•"/>
      <w:lvlJc w:val="left"/>
      <w:pPr>
        <w:ind w:left="1395" w:hanging="284"/>
      </w:pPr>
    </w:lvl>
    <w:lvl w:ilvl="6">
      <w:numFmt w:val="bullet"/>
      <w:lvlText w:val="•"/>
      <w:lvlJc w:val="left"/>
      <w:pPr>
        <w:ind w:left="1594" w:hanging="284"/>
      </w:pPr>
    </w:lvl>
    <w:lvl w:ilvl="7">
      <w:numFmt w:val="bullet"/>
      <w:lvlText w:val="•"/>
      <w:lvlJc w:val="left"/>
      <w:pPr>
        <w:ind w:left="1793" w:hanging="284"/>
      </w:pPr>
    </w:lvl>
    <w:lvl w:ilvl="8">
      <w:numFmt w:val="bullet"/>
      <w:lvlText w:val="•"/>
      <w:lvlJc w:val="left"/>
      <w:pPr>
        <w:ind w:left="1992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98" w:hanging="28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99" w:hanging="284"/>
      </w:pPr>
    </w:lvl>
    <w:lvl w:ilvl="2">
      <w:numFmt w:val="bullet"/>
      <w:lvlText w:val="•"/>
      <w:lvlJc w:val="left"/>
      <w:pPr>
        <w:ind w:left="798" w:hanging="284"/>
      </w:pPr>
    </w:lvl>
    <w:lvl w:ilvl="3">
      <w:numFmt w:val="bullet"/>
      <w:lvlText w:val="•"/>
      <w:lvlJc w:val="left"/>
      <w:pPr>
        <w:ind w:left="997" w:hanging="284"/>
      </w:pPr>
    </w:lvl>
    <w:lvl w:ilvl="4">
      <w:numFmt w:val="bullet"/>
      <w:lvlText w:val="•"/>
      <w:lvlJc w:val="left"/>
      <w:pPr>
        <w:ind w:left="1196" w:hanging="284"/>
      </w:pPr>
    </w:lvl>
    <w:lvl w:ilvl="5">
      <w:numFmt w:val="bullet"/>
      <w:lvlText w:val="•"/>
      <w:lvlJc w:val="left"/>
      <w:pPr>
        <w:ind w:left="1395" w:hanging="284"/>
      </w:pPr>
    </w:lvl>
    <w:lvl w:ilvl="6">
      <w:numFmt w:val="bullet"/>
      <w:lvlText w:val="•"/>
      <w:lvlJc w:val="left"/>
      <w:pPr>
        <w:ind w:left="1594" w:hanging="284"/>
      </w:pPr>
    </w:lvl>
    <w:lvl w:ilvl="7">
      <w:numFmt w:val="bullet"/>
      <w:lvlText w:val="•"/>
      <w:lvlJc w:val="left"/>
      <w:pPr>
        <w:ind w:left="1793" w:hanging="284"/>
      </w:pPr>
    </w:lvl>
    <w:lvl w:ilvl="8">
      <w:numFmt w:val="bullet"/>
      <w:lvlText w:val="•"/>
      <w:lvlJc w:val="left"/>
      <w:pPr>
        <w:ind w:left="1992" w:hanging="284"/>
      </w:pPr>
    </w:lvl>
  </w:abstractNum>
  <w:abstractNum w:abstractNumId="2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368F1"/>
    <w:rsid w:val="00042560"/>
    <w:rsid w:val="00064C8C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42B2"/>
    <w:rsid w:val="002E1D40"/>
    <w:rsid w:val="002F325E"/>
    <w:rsid w:val="00302DB5"/>
    <w:rsid w:val="00326431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0F6F"/>
    <w:rsid w:val="00454844"/>
    <w:rsid w:val="0046337E"/>
    <w:rsid w:val="004735AF"/>
    <w:rsid w:val="004764C4"/>
    <w:rsid w:val="00476AB4"/>
    <w:rsid w:val="00482027"/>
    <w:rsid w:val="00486415"/>
    <w:rsid w:val="00491B20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E5ED4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3AD8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9F6459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11B89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43BE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64E48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8177-022C-48D9-BD2A-A1C6A415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8</cp:revision>
  <cp:lastPrinted>2018-01-09T10:34:00Z</cp:lastPrinted>
  <dcterms:created xsi:type="dcterms:W3CDTF">2024-05-03T14:40:00Z</dcterms:created>
  <dcterms:modified xsi:type="dcterms:W3CDTF">2024-05-08T14:18:00Z</dcterms:modified>
</cp:coreProperties>
</file>