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6EB0A8F0" w:rsidR="00381A2B" w:rsidRPr="009136F0" w:rsidRDefault="0001438B" w:rsidP="00381A2B">
      <w:pPr>
        <w:pStyle w:val="Cabealho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Informação- </w:t>
      </w:r>
      <w:r w:rsidRPr="009136F0">
        <w:rPr>
          <w:rFonts w:ascii="Arial" w:hAnsi="Arial" w:cs="Arial"/>
          <w:b/>
          <w:sz w:val="24"/>
          <w:szCs w:val="24"/>
        </w:rPr>
        <w:t>prova de</w:t>
      </w:r>
      <w:r w:rsidR="00381A2B" w:rsidRPr="009136F0">
        <w:rPr>
          <w:rFonts w:ascii="Arial" w:hAnsi="Arial" w:cs="Arial"/>
          <w:b/>
          <w:sz w:val="24"/>
          <w:szCs w:val="24"/>
        </w:rPr>
        <w:t xml:space="preserve"> equivalência à frequência</w:t>
      </w:r>
      <w:r w:rsidR="005004B3">
        <w:rPr>
          <w:rFonts w:ascii="Arial" w:hAnsi="Arial" w:cs="Arial"/>
          <w:b/>
          <w:sz w:val="24"/>
          <w:szCs w:val="24"/>
        </w:rPr>
        <w:t xml:space="preserve"> de Educação Visual</w:t>
      </w:r>
    </w:p>
    <w:p w14:paraId="1D3CEF94" w14:textId="77777777" w:rsidR="005004B3" w:rsidRDefault="00D3585A" w:rsidP="005004B3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9136F0">
        <w:rPr>
          <w:rFonts w:ascii="Arial" w:hAnsi="Arial" w:cs="Arial"/>
          <w:b/>
          <w:sz w:val="24"/>
          <w:szCs w:val="24"/>
        </w:rPr>
        <w:t>Código da prova</w:t>
      </w:r>
      <w:r w:rsidRPr="009136F0">
        <w:rPr>
          <w:rFonts w:ascii="Arial" w:hAnsi="Arial" w:cs="Arial"/>
          <w:sz w:val="24"/>
          <w:szCs w:val="24"/>
        </w:rPr>
        <w:t xml:space="preserve">: </w:t>
      </w:r>
      <w:r w:rsidR="005004B3">
        <w:rPr>
          <w:rFonts w:ascii="Arial" w:hAnsi="Arial" w:cs="Arial"/>
          <w:sz w:val="24"/>
          <w:szCs w:val="24"/>
        </w:rPr>
        <w:t>14</w:t>
      </w:r>
    </w:p>
    <w:p w14:paraId="535AB278" w14:textId="45BFC939" w:rsidR="00CE53EC" w:rsidRPr="005004B3" w:rsidRDefault="00121C1F" w:rsidP="005004B3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9136F0">
        <w:rPr>
          <w:rFonts w:ascii="Arial" w:hAnsi="Arial" w:cs="Arial"/>
          <w:b/>
          <w:sz w:val="24"/>
          <w:szCs w:val="24"/>
        </w:rPr>
        <w:t>Ano da prova</w:t>
      </w:r>
      <w:r w:rsidR="00CE53EC" w:rsidRPr="009136F0">
        <w:rPr>
          <w:rFonts w:ascii="Arial" w:hAnsi="Arial" w:cs="Arial"/>
          <w:b/>
          <w:sz w:val="24"/>
          <w:szCs w:val="24"/>
        </w:rPr>
        <w:t>:</w:t>
      </w:r>
      <w:r w:rsidR="00CE53EC" w:rsidRPr="005004B3">
        <w:rPr>
          <w:rFonts w:ascii="Arial" w:hAnsi="Arial" w:cs="Arial"/>
          <w:b/>
          <w:sz w:val="24"/>
          <w:szCs w:val="24"/>
        </w:rPr>
        <w:t xml:space="preserve"> </w:t>
      </w:r>
      <w:r w:rsidR="00CE53EC" w:rsidRPr="005004B3">
        <w:rPr>
          <w:rFonts w:ascii="Arial" w:hAnsi="Arial" w:cs="Arial"/>
          <w:b/>
          <w:sz w:val="24"/>
          <w:szCs w:val="24"/>
        </w:rPr>
        <w:fldChar w:fldCharType="begin"/>
      </w:r>
      <w:r w:rsidR="00CE53EC" w:rsidRPr="005004B3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 w:rsidRPr="005004B3">
        <w:rPr>
          <w:rFonts w:ascii="Arial" w:hAnsi="Arial" w:cs="Arial"/>
          <w:b/>
          <w:sz w:val="24"/>
          <w:szCs w:val="24"/>
        </w:rPr>
        <w:fldChar w:fldCharType="separate"/>
      </w:r>
      <w:r w:rsidR="00381A2B" w:rsidRPr="005004B3">
        <w:rPr>
          <w:rFonts w:ascii="Arial" w:hAnsi="Arial" w:cs="Arial"/>
          <w:sz w:val="24"/>
          <w:szCs w:val="24"/>
        </w:rPr>
        <w:t>2024</w:t>
      </w:r>
    </w:p>
    <w:p w14:paraId="2EFB7E9E" w14:textId="480069CE" w:rsidR="00D3585A" w:rsidRPr="009136F0" w:rsidRDefault="00CE53EC" w:rsidP="00CE53EC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04B3">
        <w:rPr>
          <w:rFonts w:ascii="Arial" w:hAnsi="Arial" w:cs="Arial"/>
          <w:b/>
          <w:sz w:val="24"/>
          <w:szCs w:val="24"/>
        </w:rPr>
        <w:fldChar w:fldCharType="end"/>
      </w:r>
      <w:r w:rsidR="00D3585A" w:rsidRPr="009136F0">
        <w:rPr>
          <w:rFonts w:ascii="Arial" w:hAnsi="Arial" w:cs="Arial"/>
          <w:b/>
          <w:sz w:val="24"/>
          <w:szCs w:val="24"/>
        </w:rPr>
        <w:t>Enquadramento legal da prova</w:t>
      </w:r>
      <w:r w:rsidR="00D3585A" w:rsidRPr="009136F0">
        <w:rPr>
          <w:rFonts w:ascii="Arial" w:hAnsi="Arial" w:cs="Arial"/>
          <w:sz w:val="24"/>
          <w:szCs w:val="24"/>
        </w:rPr>
        <w:t xml:space="preserve">: </w:t>
      </w:r>
      <w:r w:rsidR="00D3585A" w:rsidRPr="009136F0">
        <w:rPr>
          <w:rFonts w:ascii="Arial" w:hAnsi="Arial" w:cs="Arial"/>
          <w:sz w:val="24"/>
          <w:szCs w:val="24"/>
        </w:rPr>
        <w:fldChar w:fldCharType="begin"/>
      </w:r>
      <w:r w:rsidR="00D3585A" w:rsidRPr="009136F0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 w:rsidRPr="009136F0">
        <w:rPr>
          <w:rFonts w:ascii="Arial" w:hAnsi="Arial" w:cs="Arial"/>
          <w:sz w:val="24"/>
          <w:szCs w:val="24"/>
        </w:rPr>
        <w:fldChar w:fldCharType="separate"/>
      </w:r>
      <w:r w:rsidR="00121C1F" w:rsidRPr="009136F0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136F0"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79E172D1" w14:textId="38EA86E7" w:rsidR="005004B3" w:rsidRDefault="005004B3" w:rsidP="005004B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O presente documento divulga informação relativa à prova de equivalência à frequência do 3.º ciclo do ensino básico da disciplina de Educação Visual, a realizar em 202</w:t>
      </w:r>
      <w:r w:rsidR="00913376">
        <w:rPr>
          <w:rFonts w:ascii="Arial" w:hAnsi="Arial" w:cs="Arial"/>
          <w:sz w:val="24"/>
          <w:szCs w:val="24"/>
        </w:rPr>
        <w:t>4</w:t>
      </w:r>
      <w:r w:rsidRPr="00AF4AD8">
        <w:rPr>
          <w:rFonts w:ascii="Arial" w:hAnsi="Arial" w:cs="Arial"/>
          <w:sz w:val="24"/>
          <w:szCs w:val="24"/>
        </w:rPr>
        <w:t xml:space="preserve"> nomeadamente:</w:t>
      </w:r>
    </w:p>
    <w:p w14:paraId="58FEC1D2" w14:textId="77777777" w:rsidR="005004B3" w:rsidRPr="002C5E07" w:rsidRDefault="005004B3" w:rsidP="005004B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05E85E8" w14:textId="77777777" w:rsidR="005004B3" w:rsidRPr="00AF4AD8" w:rsidRDefault="005004B3" w:rsidP="005004B3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Objeto de avaliação</w:t>
      </w:r>
    </w:p>
    <w:p w14:paraId="0543EF59" w14:textId="77777777" w:rsidR="005004B3" w:rsidRPr="00AF4AD8" w:rsidRDefault="005004B3" w:rsidP="005004B3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Caracterização da prova</w:t>
      </w:r>
    </w:p>
    <w:p w14:paraId="1A41E98C" w14:textId="77777777" w:rsidR="005004B3" w:rsidRPr="00AF4AD8" w:rsidRDefault="005004B3" w:rsidP="005004B3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Critérios gerais de classificação</w:t>
      </w:r>
    </w:p>
    <w:p w14:paraId="6DA96CE2" w14:textId="77777777" w:rsidR="005004B3" w:rsidRPr="00AF4AD8" w:rsidRDefault="005004B3" w:rsidP="005004B3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Material</w:t>
      </w:r>
    </w:p>
    <w:p w14:paraId="17C30FD1" w14:textId="77777777" w:rsidR="005004B3" w:rsidRPr="00AF4AD8" w:rsidRDefault="005004B3" w:rsidP="005004B3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Duração</w:t>
      </w:r>
    </w:p>
    <w:p w14:paraId="31428631" w14:textId="77777777" w:rsidR="005004B3" w:rsidRPr="00503141" w:rsidRDefault="005004B3" w:rsidP="005004B3">
      <w:pPr>
        <w:spacing w:after="0" w:line="360" w:lineRule="auto"/>
        <w:ind w:left="720" w:right="-143"/>
        <w:jc w:val="both"/>
        <w:rPr>
          <w:rFonts w:ascii="Arial" w:hAnsi="Arial" w:cs="Arial"/>
        </w:rPr>
      </w:pPr>
    </w:p>
    <w:p w14:paraId="6022C14B" w14:textId="77777777" w:rsidR="005004B3" w:rsidRPr="004D5E75" w:rsidRDefault="005004B3" w:rsidP="005004B3">
      <w:pPr>
        <w:spacing w:line="360" w:lineRule="auto"/>
        <w:jc w:val="both"/>
        <w:rPr>
          <w:rFonts w:ascii="Arial" w:hAnsi="Arial" w:cs="Arial"/>
        </w:rPr>
      </w:pPr>
      <w:r w:rsidRPr="004D5E75">
        <w:rPr>
          <w:rFonts w:ascii="Arial" w:hAnsi="Arial" w:cs="Arial"/>
        </w:rPr>
        <w:t xml:space="preserve">A prova avalia o conjunto </w:t>
      </w:r>
      <w:r>
        <w:rPr>
          <w:rFonts w:ascii="Arial" w:hAnsi="Arial" w:cs="Arial"/>
        </w:rPr>
        <w:t>de aprendizagens desenvolvidas no 3.</w:t>
      </w:r>
      <w:r w:rsidRPr="004D5E75">
        <w:rPr>
          <w:rFonts w:ascii="Arial" w:hAnsi="Arial" w:cs="Arial"/>
        </w:rPr>
        <w:t>º ciclo</w:t>
      </w:r>
      <w:r>
        <w:rPr>
          <w:rFonts w:ascii="Arial" w:hAnsi="Arial" w:cs="Arial"/>
        </w:rPr>
        <w:t xml:space="preserve"> </w:t>
      </w:r>
      <w:r w:rsidRPr="004D5E7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e</w:t>
      </w:r>
      <w:r w:rsidRPr="004D5E75">
        <w:rPr>
          <w:rFonts w:ascii="Arial" w:hAnsi="Arial" w:cs="Arial"/>
        </w:rPr>
        <w:t xml:space="preserve">nsino </w:t>
      </w:r>
      <w:r>
        <w:rPr>
          <w:rFonts w:ascii="Arial" w:hAnsi="Arial" w:cs="Arial"/>
        </w:rPr>
        <w:t>b</w:t>
      </w:r>
      <w:r w:rsidRPr="004D5E75">
        <w:rPr>
          <w:rFonts w:ascii="Arial" w:hAnsi="Arial" w:cs="Arial"/>
        </w:rPr>
        <w:t>ásico,</w:t>
      </w:r>
      <w:r>
        <w:rPr>
          <w:rFonts w:ascii="Arial" w:hAnsi="Arial" w:cs="Arial"/>
        </w:rPr>
        <w:t xml:space="preserve"> na disciplina de Educação Visual, nos seguintes domínios</w:t>
      </w:r>
      <w:r w:rsidRPr="004D5E75">
        <w:rPr>
          <w:rFonts w:ascii="Arial" w:hAnsi="Arial" w:cs="Arial"/>
        </w:rPr>
        <w:t>:</w:t>
      </w:r>
    </w:p>
    <w:p w14:paraId="305E3CA1" w14:textId="77777777" w:rsidR="005004B3" w:rsidRDefault="005004B3" w:rsidP="005004B3">
      <w:pPr>
        <w:pStyle w:val="PargrafodaLista"/>
        <w:numPr>
          <w:ilvl w:val="0"/>
          <w:numId w:val="9"/>
        </w:numPr>
        <w:spacing w:after="0" w:line="360" w:lineRule="auto"/>
        <w:ind w:left="714" w:right="-142" w:hanging="357"/>
        <w:jc w:val="both"/>
        <w:rPr>
          <w:rFonts w:ascii="Arial" w:hAnsi="Arial" w:cs="Arial"/>
        </w:rPr>
      </w:pPr>
      <w:r w:rsidRPr="00847392">
        <w:rPr>
          <w:rFonts w:ascii="Arial" w:hAnsi="Arial" w:cs="Arial"/>
        </w:rPr>
        <w:t>APROPRIAÇÃO E REFLEXÃO</w:t>
      </w:r>
    </w:p>
    <w:p w14:paraId="2A48B2EC" w14:textId="77777777" w:rsidR="005004B3" w:rsidRDefault="005004B3" w:rsidP="005004B3">
      <w:pPr>
        <w:pStyle w:val="PargrafodaLista"/>
        <w:numPr>
          <w:ilvl w:val="0"/>
          <w:numId w:val="9"/>
        </w:numPr>
        <w:spacing w:after="0" w:line="360" w:lineRule="auto"/>
        <w:ind w:left="714" w:right="-142" w:hanging="357"/>
        <w:jc w:val="both"/>
        <w:rPr>
          <w:rFonts w:ascii="Arial" w:hAnsi="Arial" w:cs="Arial"/>
        </w:rPr>
      </w:pPr>
      <w:r w:rsidRPr="00847392">
        <w:rPr>
          <w:rFonts w:ascii="Arial" w:hAnsi="Arial" w:cs="Arial"/>
        </w:rPr>
        <w:t>INTERPRETAÇÃO E COMUNICAÇÃO</w:t>
      </w:r>
    </w:p>
    <w:p w14:paraId="4204D7AF" w14:textId="77777777" w:rsidR="005004B3" w:rsidRPr="00847392" w:rsidRDefault="005004B3" w:rsidP="005004B3">
      <w:pPr>
        <w:pStyle w:val="PargrafodaLista"/>
        <w:numPr>
          <w:ilvl w:val="0"/>
          <w:numId w:val="9"/>
        </w:numPr>
        <w:spacing w:after="0" w:line="360" w:lineRule="auto"/>
        <w:ind w:left="714" w:right="-142" w:hanging="357"/>
        <w:jc w:val="both"/>
        <w:rPr>
          <w:rFonts w:ascii="Arial" w:hAnsi="Arial" w:cs="Arial"/>
        </w:rPr>
      </w:pPr>
      <w:r w:rsidRPr="00847392">
        <w:rPr>
          <w:rFonts w:ascii="Arial" w:hAnsi="Arial" w:cs="Arial"/>
        </w:rPr>
        <w:t>EXPERIMENTAÇÃO E CRIAÇÃO</w:t>
      </w:r>
    </w:p>
    <w:p w14:paraId="19ADCD75" w14:textId="77777777" w:rsidR="00381A2B" w:rsidRPr="00D3585A" w:rsidRDefault="00381A2B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1AED1984" w14:textId="77777777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B81">
        <w:rPr>
          <w:rFonts w:ascii="Arial" w:eastAsia="Calibri" w:hAnsi="Arial" w:cs="Arial"/>
          <w:color w:val="000000"/>
          <w:sz w:val="24"/>
          <w:szCs w:val="24"/>
        </w:rPr>
        <w:t>A Prova é de carácter prático, cuja resolução implica a manipulação de materiais e instrumentos, e incide sobre o trabalho prático produzido integrando os domínios previstos nas Aprendizagens Essenciais.</w:t>
      </w:r>
    </w:p>
    <w:p w14:paraId="14F8A0C4" w14:textId="77777777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B81">
        <w:rPr>
          <w:rFonts w:ascii="Arial" w:eastAsia="Calibri" w:hAnsi="Arial" w:cs="Arial"/>
          <w:color w:val="000000"/>
          <w:sz w:val="24"/>
          <w:szCs w:val="24"/>
        </w:rPr>
        <w:t xml:space="preserve"> A prova contempla a análise, a reflexão e a interpretação de obras de arte, assim como a manipulação de materiais e instrumentos para a criação plástica.</w:t>
      </w:r>
    </w:p>
    <w:p w14:paraId="213C4171" w14:textId="2F4E96C5" w:rsidR="002B038B" w:rsidRPr="002D3B81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3B8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É constituída por uma tarefa que segue um conjunto de orientações para a concretização do trabalho, através da qual será avaliado o desempenho do aluno tendo em conta os indicadores: </w:t>
      </w:r>
      <w:r w:rsidR="005004B3" w:rsidRPr="00AF4AD8">
        <w:rPr>
          <w:rFonts w:ascii="Arial" w:eastAsia="Calibri" w:hAnsi="Arial" w:cs="Arial"/>
          <w:color w:val="000000"/>
          <w:sz w:val="24"/>
          <w:szCs w:val="24"/>
        </w:rPr>
        <w:t>traçados geométricos, representação técnica das vistas,</w:t>
      </w:r>
      <w:r w:rsidR="005004B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004B3" w:rsidRPr="00AF4AD8">
        <w:rPr>
          <w:rFonts w:ascii="Arial" w:eastAsia="Calibri" w:hAnsi="Arial" w:cs="Arial"/>
          <w:color w:val="000000"/>
          <w:sz w:val="24"/>
          <w:szCs w:val="24"/>
        </w:rPr>
        <w:t>organização formal e equilíbrio, composição visual, criatividade, técnicas e materiais de expressão.</w:t>
      </w:r>
    </w:p>
    <w:p w14:paraId="1FA75568" w14:textId="77777777" w:rsidR="002B038B" w:rsidRDefault="002B038B" w:rsidP="002B03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C54FD3A" w14:textId="77777777" w:rsidR="005004B3" w:rsidRDefault="005004B3" w:rsidP="005004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D8">
        <w:rPr>
          <w:rFonts w:ascii="Arial" w:hAnsi="Arial" w:cs="Arial"/>
          <w:sz w:val="24"/>
          <w:szCs w:val="24"/>
        </w:rPr>
        <w:t>A prova é constituída por dois grupos distintos: o primeiro incide na representação das vistas de uma peça em perspetiva; o segundo,</w:t>
      </w:r>
      <w:r>
        <w:rPr>
          <w:rFonts w:ascii="Arial" w:hAnsi="Arial" w:cs="Arial"/>
          <w:sz w:val="24"/>
          <w:szCs w:val="24"/>
        </w:rPr>
        <w:t xml:space="preserve"> </w:t>
      </w:r>
      <w:r w:rsidRPr="00AF4AD8">
        <w:rPr>
          <w:rFonts w:ascii="Arial" w:hAnsi="Arial" w:cs="Arial"/>
          <w:sz w:val="24"/>
          <w:szCs w:val="24"/>
        </w:rPr>
        <w:t>na reflexão e interpretação de objetos artísticos e produção de uma composição visual.</w:t>
      </w:r>
    </w:p>
    <w:p w14:paraId="61D1B8E6" w14:textId="3277E914" w:rsidR="00017494" w:rsidRPr="0055151F" w:rsidRDefault="00017494" w:rsidP="002A46A2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276E5E" w14:textId="77777777" w:rsidR="00381A2B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4991600" w14:textId="77777777" w:rsidR="00381A2B" w:rsidRDefault="00381A2B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0B28B31F" w14:textId="46DB42A9" w:rsidR="00D3585A" w:rsidRPr="002B038B" w:rsidRDefault="00381A2B" w:rsidP="00D3585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A prova tem a duração de 90 minutos mais 30 minutos de tolerância.</w:t>
      </w:r>
    </w:p>
    <w:p w14:paraId="51EC60AA" w14:textId="77777777" w:rsidR="00381A2B" w:rsidRPr="002B038B" w:rsidRDefault="00381A2B" w:rsidP="00381A2B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Material necessário:</w:t>
      </w:r>
    </w:p>
    <w:p w14:paraId="74452CA0" w14:textId="77777777" w:rsidR="00381A2B" w:rsidRPr="002B038B" w:rsidRDefault="00381A2B" w:rsidP="00381A2B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8F38E6" w14:textId="77777777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Caneta ou esferográfica de tinta indelével (azul ou preta)</w:t>
      </w:r>
    </w:p>
    <w:p w14:paraId="2486A367" w14:textId="2CA8A938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Lapiseira, várias durezas de lápis de grafite H,</w:t>
      </w:r>
      <w:r w:rsidR="00C8643B">
        <w:rPr>
          <w:rFonts w:ascii="Arial" w:eastAsia="Arial" w:hAnsi="Arial" w:cs="Arial"/>
          <w:sz w:val="24"/>
          <w:szCs w:val="24"/>
        </w:rPr>
        <w:t xml:space="preserve"> </w:t>
      </w:r>
      <w:r w:rsidRPr="002B038B">
        <w:rPr>
          <w:rFonts w:ascii="Arial" w:eastAsia="Arial" w:hAnsi="Arial" w:cs="Arial"/>
          <w:sz w:val="24"/>
          <w:szCs w:val="24"/>
        </w:rPr>
        <w:t>HB e B</w:t>
      </w:r>
    </w:p>
    <w:p w14:paraId="5C3763B5" w14:textId="77777777" w:rsidR="002B038B" w:rsidRPr="002B038B" w:rsidRDefault="002B038B" w:rsidP="002B038B">
      <w:pPr>
        <w:pStyle w:val="SemEspaamento"/>
        <w:spacing w:line="360" w:lineRule="auto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Borracha e afia-lápis</w:t>
      </w:r>
    </w:p>
    <w:p w14:paraId="53F906EC" w14:textId="77777777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Lápis de cor, lápis de cera, marcadores ou outros</w:t>
      </w:r>
    </w:p>
    <w:p w14:paraId="138B625B" w14:textId="77777777" w:rsidR="002B038B" w:rsidRPr="002B038B" w:rsidRDefault="002B038B" w:rsidP="002B03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B038B">
        <w:rPr>
          <w:rFonts w:ascii="Arial" w:eastAsia="Arial" w:hAnsi="Arial" w:cs="Arial"/>
          <w:sz w:val="24"/>
          <w:szCs w:val="24"/>
        </w:rPr>
        <w:t>- Instrumentos de desenho técnico: régua de 40 cm ou 50 cm; esquadro, transferidor e compasso.</w:t>
      </w:r>
    </w:p>
    <w:p w14:paraId="5FEDD836" w14:textId="77777777" w:rsidR="00381A2B" w:rsidRDefault="00381A2B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1050BD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D45D" w14:textId="77777777" w:rsidR="00144656" w:rsidRDefault="00144656" w:rsidP="00F374E2">
      <w:pPr>
        <w:spacing w:after="0" w:line="240" w:lineRule="auto"/>
      </w:pPr>
      <w:r>
        <w:separator/>
      </w:r>
    </w:p>
  </w:endnote>
  <w:endnote w:type="continuationSeparator" w:id="0">
    <w:p w14:paraId="2A6C49EA" w14:textId="77777777" w:rsidR="00144656" w:rsidRDefault="00144656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3D6B14E4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75">
          <w:rPr>
            <w:noProof/>
          </w:rPr>
          <w:t>2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B65D" w14:textId="77777777" w:rsidR="00144656" w:rsidRDefault="00144656" w:rsidP="00F374E2">
      <w:pPr>
        <w:spacing w:after="0" w:line="240" w:lineRule="auto"/>
      </w:pPr>
      <w:r>
        <w:separator/>
      </w:r>
    </w:p>
  </w:footnote>
  <w:footnote w:type="continuationSeparator" w:id="0">
    <w:p w14:paraId="2BE7151E" w14:textId="77777777" w:rsidR="00144656" w:rsidRDefault="00144656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262"/>
    <w:multiLevelType w:val="hybridMultilevel"/>
    <w:tmpl w:val="995627E8"/>
    <w:lvl w:ilvl="0" w:tplc="8798577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717527"/>
    <w:multiLevelType w:val="hybridMultilevel"/>
    <w:tmpl w:val="3872D16C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114D"/>
    <w:multiLevelType w:val="hybridMultilevel"/>
    <w:tmpl w:val="CFBAD2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A45B4"/>
    <w:multiLevelType w:val="hybridMultilevel"/>
    <w:tmpl w:val="E93060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0F3E3F"/>
    <w:rsid w:val="001027DF"/>
    <w:rsid w:val="001050BD"/>
    <w:rsid w:val="0010533E"/>
    <w:rsid w:val="00110C13"/>
    <w:rsid w:val="00121A91"/>
    <w:rsid w:val="00121C1F"/>
    <w:rsid w:val="001358C4"/>
    <w:rsid w:val="00144656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038B"/>
    <w:rsid w:val="002B42B2"/>
    <w:rsid w:val="002E1D40"/>
    <w:rsid w:val="00332540"/>
    <w:rsid w:val="00332F69"/>
    <w:rsid w:val="00355F24"/>
    <w:rsid w:val="00365C31"/>
    <w:rsid w:val="00370090"/>
    <w:rsid w:val="00381A2B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04B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0368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13376"/>
    <w:rsid w:val="009136F0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82875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8643B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C5544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154D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  <w:style w:type="paragraph" w:styleId="SemEspaamento">
    <w:name w:val="No Spacing"/>
    <w:uiPriority w:val="1"/>
    <w:qFormat/>
    <w:rsid w:val="002B038B"/>
    <w:pPr>
      <w:spacing w:after="0" w:line="240" w:lineRule="auto"/>
    </w:pPr>
    <w:rPr>
      <w:rFonts w:ascii="Calibri" w:eastAsia="Times New Roman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E4C1-42FA-4DC0-A813-D857327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user</cp:lastModifiedBy>
  <cp:revision>2</cp:revision>
  <cp:lastPrinted>2018-01-09T10:34:00Z</cp:lastPrinted>
  <dcterms:created xsi:type="dcterms:W3CDTF">2024-05-14T09:54:00Z</dcterms:created>
  <dcterms:modified xsi:type="dcterms:W3CDTF">2024-05-14T09:54:00Z</dcterms:modified>
</cp:coreProperties>
</file>