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E7DAF" w14:textId="6979235E" w:rsidR="00F374E2" w:rsidRPr="003F2354" w:rsidRDefault="00F374E2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1C150D06" w:rsidR="0001438B" w:rsidRDefault="00A00EBF" w:rsidP="00CE53EC">
      <w:pPr>
        <w:pStyle w:val="Cabealho"/>
        <w:spacing w:line="480" w:lineRule="auto"/>
      </w:pPr>
      <w:r>
        <w:rPr>
          <w:rFonts w:ascii="Arial" w:hAnsi="Arial" w:cs="Arial"/>
          <w:b/>
          <w:sz w:val="24"/>
          <w:szCs w:val="24"/>
        </w:rPr>
        <w:t>Informação- P</w:t>
      </w:r>
      <w:r w:rsidR="0001438B">
        <w:rPr>
          <w:rFonts w:ascii="Arial" w:hAnsi="Arial" w:cs="Arial"/>
          <w:b/>
          <w:sz w:val="24"/>
          <w:szCs w:val="24"/>
        </w:rPr>
        <w:t xml:space="preserve">rova de </w:t>
      </w:r>
      <w:r w:rsidR="00270301" w:rsidRPr="00666D4F">
        <w:t>Equivalência à Frequência de Português Língua Não Materna</w:t>
      </w:r>
      <w:r w:rsidR="00270301">
        <w:t>l -</w:t>
      </w:r>
      <w:r w:rsidR="00270301" w:rsidRPr="00270301">
        <w:t xml:space="preserve"> </w:t>
      </w:r>
      <w:r w:rsidR="00270301">
        <w:t>Nível A2 – Escrita</w:t>
      </w:r>
      <w:r w:rsidR="00270301">
        <w:rPr>
          <w:rFonts w:ascii="Arial" w:hAnsi="Arial" w:cs="Arial"/>
          <w:b/>
          <w:sz w:val="24"/>
          <w:szCs w:val="24"/>
        </w:rPr>
        <w:t xml:space="preserve"> 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</w:p>
    <w:p w14:paraId="2FD2C780" w14:textId="553778B7" w:rsidR="00D3585A" w:rsidRDefault="0001438B" w:rsidP="00121C1F">
      <w:pPr>
        <w:spacing w:after="0" w:line="480" w:lineRule="auto"/>
        <w:contextualSpacing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Código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270301">
        <w:rPr>
          <w:rFonts w:ascii="Arial" w:hAnsi="Arial" w:cs="Arial"/>
          <w:sz w:val="24"/>
          <w:szCs w:val="24"/>
        </w:rPr>
        <w:t>43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</w:p>
    <w:p w14:paraId="535AB278" w14:textId="4DB17834" w:rsidR="00CE53EC" w:rsidRDefault="00D3585A" w:rsidP="00CE53EC">
      <w:pPr>
        <w:pStyle w:val="Cabealho"/>
        <w:spacing w:line="480" w:lineRule="auto"/>
      </w:pPr>
      <w:r>
        <w:rPr>
          <w:rFonts w:ascii="Arial" w:hAnsi="Arial" w:cs="Arial"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270301">
        <w:rPr>
          <w:rFonts w:ascii="Arial" w:hAnsi="Arial" w:cs="Arial"/>
          <w:b/>
          <w:sz w:val="24"/>
          <w:szCs w:val="24"/>
        </w:rPr>
        <w:t>4.º Ano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CE53EC">
      <w:pPr>
        <w:spacing w:after="0" w:line="48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45032105" w14:textId="6FEBE7AE" w:rsidR="00D3585A" w:rsidRPr="00121A91" w:rsidRDefault="00D3585A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1FED6C2F" w14:textId="77777777" w:rsidR="008276FF" w:rsidRDefault="008276FF" w:rsidP="008276F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3"/>
        <w:jc w:val="both"/>
        <w:rPr>
          <w:rFonts w:ascii="Arial" w:hAnsi="Arial" w:cs="Arial"/>
        </w:rPr>
      </w:pPr>
      <w:r>
        <w:rPr>
          <w:rFonts w:ascii="Arial" w:hAnsi="Arial" w:cs="Arial"/>
        </w:rPr>
        <w:t>O presente documento divulga informação relativa à Prova de Equivalência à Frequência do 1º Ciclo do Ensino Básico, a realizar em 2025.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 w14:textId="12C296A5" w:rsidR="00027C85" w:rsidRPr="00D3585A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47AA3DDB" w14:textId="3B44D21E" w:rsidR="00270301" w:rsidRPr="006423FB" w:rsidRDefault="00D3585A" w:rsidP="00270301">
      <w:pPr>
        <w:spacing w:after="0"/>
        <w:jc w:val="both"/>
        <w:rPr>
          <w:rFonts w:asciiTheme="minorHAnsi" w:hAnsiTheme="minorHAnsi" w:cstheme="minorHAnsi"/>
          <w:b/>
          <w:bCs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270301" w:rsidRPr="00270301">
        <w:rPr>
          <w:rFonts w:asciiTheme="minorHAnsi" w:hAnsiTheme="minorHAnsi" w:cstheme="minorHAnsi"/>
        </w:rPr>
        <w:t xml:space="preserve"> </w:t>
      </w:r>
      <w:r w:rsidR="00270301" w:rsidRPr="006423FB">
        <w:rPr>
          <w:rFonts w:asciiTheme="minorHAnsi" w:hAnsiTheme="minorHAnsi" w:cstheme="minorHAnsi"/>
        </w:rPr>
        <w:t xml:space="preserve">As provas têm por referência as Aprendizagens Essenciais (AE) de Nível Inicial – A2 e outros documentos orientadores, com destaque para o Quadro Europeu Comum de Referência para as Línguas (QECR), e permitem avaliar a aprendizagem passível de avaliação numa prova escrita de duração limitada. Nas provas, são objeto de avaliação os domínios da Compreensão do oral, Leitura e gramática, </w:t>
      </w:r>
      <w:proofErr w:type="gramStart"/>
      <w:r w:rsidR="00270301" w:rsidRPr="006423FB">
        <w:rPr>
          <w:rFonts w:asciiTheme="minorHAnsi" w:hAnsiTheme="minorHAnsi" w:cstheme="minorHAnsi"/>
        </w:rPr>
        <w:t>Escrita</w:t>
      </w:r>
      <w:proofErr w:type="gramEnd"/>
      <w:r w:rsidR="00270301" w:rsidRPr="006423FB">
        <w:rPr>
          <w:rFonts w:asciiTheme="minorHAnsi" w:hAnsiTheme="minorHAnsi" w:cstheme="minorHAnsi"/>
        </w:rPr>
        <w:t xml:space="preserve"> e Produção/Interação oral, dos respetivos níveis de proficiência linguística.</w:t>
      </w:r>
    </w:p>
    <w:p w14:paraId="5C1FFF60" w14:textId="6913E4FE" w:rsidR="00D3585A" w:rsidRDefault="00D3585A">
      <w:pPr>
        <w:pStyle w:val="Cabealho"/>
      </w:pPr>
    </w:p>
    <w:p w14:paraId="6DDC0B73" w14:textId="66CFABC6" w:rsidR="006F4D50" w:rsidRDefault="00D3585A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47700631" w14:textId="72D4A09D" w:rsidR="00270301" w:rsidRPr="006423FB" w:rsidRDefault="00D3585A" w:rsidP="00270301">
      <w:pPr>
        <w:spacing w:after="0" w:line="240" w:lineRule="auto"/>
        <w:ind w:right="291"/>
        <w:jc w:val="both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270301" w:rsidRPr="00270301">
        <w:rPr>
          <w:rFonts w:asciiTheme="minorHAnsi" w:hAnsiTheme="minorHAnsi" w:cstheme="minorHAnsi"/>
        </w:rPr>
        <w:t xml:space="preserve"> </w:t>
      </w:r>
      <w:r w:rsidR="00270301" w:rsidRPr="006423FB">
        <w:rPr>
          <w:rFonts w:asciiTheme="minorHAnsi" w:hAnsiTheme="minorHAnsi" w:cstheme="minorHAnsi"/>
        </w:rPr>
        <w:t>A prova é realizada no enunciado.</w:t>
      </w:r>
    </w:p>
    <w:p w14:paraId="2FAA55FA" w14:textId="77777777" w:rsidR="00270301" w:rsidRPr="006423FB" w:rsidRDefault="00270301" w:rsidP="00270301">
      <w:pPr>
        <w:spacing w:after="0" w:line="240" w:lineRule="auto"/>
        <w:ind w:right="291"/>
        <w:jc w:val="both"/>
        <w:rPr>
          <w:rFonts w:asciiTheme="minorHAnsi" w:hAnsiTheme="minorHAnsi" w:cstheme="minorHAnsi"/>
        </w:rPr>
      </w:pPr>
      <w:r w:rsidRPr="006423FB">
        <w:rPr>
          <w:rFonts w:asciiTheme="minorHAnsi" w:hAnsiTheme="minorHAnsi" w:cstheme="minorHAnsi"/>
        </w:rPr>
        <w:t>A prova é constituída por quatro partes, sendo que a parte D da prova corresponde à prova oral e tem uma cotação e informação própria.</w:t>
      </w:r>
    </w:p>
    <w:p w14:paraId="34B12FF0" w14:textId="77777777" w:rsidR="00270301" w:rsidRPr="006423FB" w:rsidRDefault="00270301" w:rsidP="0027030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6423FB">
        <w:rPr>
          <w:rFonts w:asciiTheme="minorHAnsi" w:hAnsiTheme="minorHAnsi" w:cstheme="minorHAnsi"/>
        </w:rPr>
        <w:t>A distribuição da cotação pelos grupos apresenta-se no Quadro 1.</w:t>
      </w:r>
    </w:p>
    <w:p w14:paraId="0C88D50B" w14:textId="77777777" w:rsidR="00270301" w:rsidRPr="006423FB" w:rsidRDefault="00270301" w:rsidP="00270301">
      <w:pPr>
        <w:spacing w:after="0"/>
        <w:jc w:val="both"/>
        <w:rPr>
          <w:rFonts w:asciiTheme="minorHAnsi" w:hAnsiTheme="minorHAnsi" w:cstheme="minorHAnsi"/>
        </w:rPr>
      </w:pPr>
    </w:p>
    <w:p w14:paraId="7861CC14" w14:textId="77777777" w:rsidR="00270301" w:rsidRPr="006423FB" w:rsidRDefault="00270301" w:rsidP="00270301">
      <w:pPr>
        <w:spacing w:after="120"/>
        <w:jc w:val="both"/>
        <w:rPr>
          <w:rFonts w:asciiTheme="minorHAnsi" w:hAnsiTheme="minorHAnsi" w:cstheme="minorHAnsi"/>
          <w:u w:val="single"/>
        </w:rPr>
      </w:pPr>
      <w:r w:rsidRPr="006423FB">
        <w:rPr>
          <w:rFonts w:asciiTheme="minorHAnsi" w:hAnsiTheme="minorHAnsi" w:cstheme="minorHAnsi"/>
          <w:u w:val="single"/>
        </w:rPr>
        <w:t>Quadro 1 — Distribuição da cotação</w:t>
      </w:r>
    </w:p>
    <w:p w14:paraId="5ADF073C" w14:textId="77777777" w:rsidR="00270301" w:rsidRPr="006423FB" w:rsidRDefault="00270301" w:rsidP="00270301">
      <w:pPr>
        <w:spacing w:after="120"/>
        <w:jc w:val="both"/>
        <w:rPr>
          <w:rFonts w:asciiTheme="minorHAnsi" w:hAnsiTheme="minorHAnsi" w:cstheme="minorHAnsi"/>
          <w:u w:val="single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3023"/>
        <w:gridCol w:w="3023"/>
        <w:gridCol w:w="3024"/>
      </w:tblGrid>
      <w:tr w:rsidR="00270301" w:rsidRPr="006423FB" w14:paraId="05302E52" w14:textId="77777777" w:rsidTr="00D911B4">
        <w:tc>
          <w:tcPr>
            <w:tcW w:w="3023" w:type="dxa"/>
          </w:tcPr>
          <w:p w14:paraId="39257F42" w14:textId="77777777" w:rsidR="00270301" w:rsidRPr="006423FB" w:rsidRDefault="00270301" w:rsidP="00D911B4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3FB">
              <w:rPr>
                <w:rFonts w:asciiTheme="minorHAnsi" w:hAnsiTheme="minorHAnsi" w:cstheme="minorHAnsi"/>
                <w:b/>
                <w:bCs/>
              </w:rPr>
              <w:t>Partes</w:t>
            </w:r>
          </w:p>
        </w:tc>
        <w:tc>
          <w:tcPr>
            <w:tcW w:w="3023" w:type="dxa"/>
          </w:tcPr>
          <w:p w14:paraId="6E8FE77B" w14:textId="77777777" w:rsidR="00270301" w:rsidRPr="006423FB" w:rsidRDefault="00270301" w:rsidP="00D911B4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3FB">
              <w:rPr>
                <w:rFonts w:asciiTheme="minorHAnsi" w:hAnsiTheme="minorHAnsi" w:cstheme="minorHAnsi"/>
                <w:b/>
                <w:bCs/>
              </w:rPr>
              <w:t>Domínios</w:t>
            </w:r>
          </w:p>
        </w:tc>
        <w:tc>
          <w:tcPr>
            <w:tcW w:w="3024" w:type="dxa"/>
          </w:tcPr>
          <w:p w14:paraId="21B05817" w14:textId="77777777" w:rsidR="00270301" w:rsidRPr="006423FB" w:rsidRDefault="00270301" w:rsidP="00D911B4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3FB">
              <w:rPr>
                <w:rFonts w:asciiTheme="minorHAnsi" w:hAnsiTheme="minorHAnsi" w:cstheme="minorHAnsi"/>
                <w:b/>
                <w:bCs/>
              </w:rPr>
              <w:t>Cotação em pontos</w:t>
            </w:r>
          </w:p>
        </w:tc>
      </w:tr>
      <w:tr w:rsidR="00270301" w:rsidRPr="006423FB" w14:paraId="07F671C6" w14:textId="77777777" w:rsidTr="00D911B4">
        <w:tc>
          <w:tcPr>
            <w:tcW w:w="3023" w:type="dxa"/>
          </w:tcPr>
          <w:p w14:paraId="246DA99A" w14:textId="77777777" w:rsidR="00270301" w:rsidRPr="006423FB" w:rsidRDefault="00270301" w:rsidP="00D911B4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3023" w:type="dxa"/>
          </w:tcPr>
          <w:p w14:paraId="1E103A0F" w14:textId="77777777" w:rsidR="00270301" w:rsidRPr="006423FB" w:rsidRDefault="00270301" w:rsidP="00D911B4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Compreensão do oral</w:t>
            </w:r>
          </w:p>
        </w:tc>
        <w:tc>
          <w:tcPr>
            <w:tcW w:w="3024" w:type="dxa"/>
          </w:tcPr>
          <w:p w14:paraId="6F90255E" w14:textId="77777777" w:rsidR="00270301" w:rsidRPr="006423FB" w:rsidRDefault="00270301" w:rsidP="00D911B4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20 pontos</w:t>
            </w:r>
          </w:p>
        </w:tc>
      </w:tr>
      <w:tr w:rsidR="00270301" w:rsidRPr="006423FB" w14:paraId="67A80B1B" w14:textId="77777777" w:rsidTr="00D911B4">
        <w:tc>
          <w:tcPr>
            <w:tcW w:w="3023" w:type="dxa"/>
          </w:tcPr>
          <w:p w14:paraId="14777EB1" w14:textId="77777777" w:rsidR="00270301" w:rsidRPr="006423FB" w:rsidRDefault="00270301" w:rsidP="00D911B4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3023" w:type="dxa"/>
          </w:tcPr>
          <w:p w14:paraId="474403E6" w14:textId="77777777" w:rsidR="00270301" w:rsidRPr="006423FB" w:rsidRDefault="00270301" w:rsidP="00D911B4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Leitura e gramática</w:t>
            </w:r>
          </w:p>
        </w:tc>
        <w:tc>
          <w:tcPr>
            <w:tcW w:w="3024" w:type="dxa"/>
          </w:tcPr>
          <w:p w14:paraId="17565FDB" w14:textId="77777777" w:rsidR="00270301" w:rsidRPr="006423FB" w:rsidRDefault="00270301" w:rsidP="00D911B4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35 pontos</w:t>
            </w:r>
          </w:p>
        </w:tc>
      </w:tr>
      <w:tr w:rsidR="00270301" w:rsidRPr="006423FB" w14:paraId="4920FB2D" w14:textId="77777777" w:rsidTr="00D911B4">
        <w:tc>
          <w:tcPr>
            <w:tcW w:w="3023" w:type="dxa"/>
          </w:tcPr>
          <w:p w14:paraId="34BEEDA4" w14:textId="77777777" w:rsidR="00270301" w:rsidRPr="006423FB" w:rsidRDefault="00270301" w:rsidP="00D911B4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3023" w:type="dxa"/>
          </w:tcPr>
          <w:p w14:paraId="1BAF7676" w14:textId="77777777" w:rsidR="00270301" w:rsidRPr="006423FB" w:rsidRDefault="00270301" w:rsidP="00D911B4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Escrita</w:t>
            </w:r>
          </w:p>
        </w:tc>
        <w:tc>
          <w:tcPr>
            <w:tcW w:w="3024" w:type="dxa"/>
          </w:tcPr>
          <w:p w14:paraId="35604417" w14:textId="77777777" w:rsidR="00270301" w:rsidRPr="006423FB" w:rsidRDefault="00270301" w:rsidP="00D911B4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25 pontos</w:t>
            </w:r>
          </w:p>
        </w:tc>
      </w:tr>
      <w:tr w:rsidR="00270301" w:rsidRPr="006423FB" w14:paraId="2E8137CC" w14:textId="77777777" w:rsidTr="00D911B4">
        <w:tc>
          <w:tcPr>
            <w:tcW w:w="3023" w:type="dxa"/>
          </w:tcPr>
          <w:p w14:paraId="1150B881" w14:textId="77777777" w:rsidR="00270301" w:rsidRPr="006423FB" w:rsidRDefault="00270301" w:rsidP="00D911B4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D</w:t>
            </w:r>
          </w:p>
        </w:tc>
        <w:tc>
          <w:tcPr>
            <w:tcW w:w="3023" w:type="dxa"/>
          </w:tcPr>
          <w:p w14:paraId="60C2E775" w14:textId="77777777" w:rsidR="00270301" w:rsidRPr="006423FB" w:rsidRDefault="00270301" w:rsidP="00D911B4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Produção/Interação oral</w:t>
            </w:r>
          </w:p>
        </w:tc>
        <w:tc>
          <w:tcPr>
            <w:tcW w:w="3024" w:type="dxa"/>
          </w:tcPr>
          <w:p w14:paraId="30364EFE" w14:textId="77777777" w:rsidR="00270301" w:rsidRPr="006423FB" w:rsidRDefault="00270301" w:rsidP="00D911B4">
            <w:pPr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20 pontos</w:t>
            </w:r>
          </w:p>
        </w:tc>
      </w:tr>
    </w:tbl>
    <w:p w14:paraId="2E465890" w14:textId="77777777" w:rsidR="00270301" w:rsidRPr="006423FB" w:rsidRDefault="00270301" w:rsidP="00270301">
      <w:pPr>
        <w:jc w:val="both"/>
        <w:rPr>
          <w:rFonts w:asciiTheme="minorHAnsi" w:hAnsiTheme="minorHAnsi" w:cstheme="minorHAnsi"/>
        </w:rPr>
      </w:pPr>
    </w:p>
    <w:p w14:paraId="5BC062C7" w14:textId="77777777" w:rsidR="00270301" w:rsidRDefault="00270301" w:rsidP="00270301">
      <w:pPr>
        <w:jc w:val="both"/>
        <w:rPr>
          <w:rFonts w:asciiTheme="minorHAnsi" w:hAnsiTheme="minorHAnsi" w:cstheme="minorHAnsi"/>
        </w:rPr>
      </w:pPr>
      <w:r w:rsidRPr="006423FB">
        <w:rPr>
          <w:rFonts w:asciiTheme="minorHAnsi" w:hAnsiTheme="minorHAnsi" w:cstheme="minorHAnsi"/>
        </w:rPr>
        <w:t xml:space="preserve">A parte A é constituída por dois itens: de seleção e de </w:t>
      </w:r>
      <w:bookmarkStart w:id="1" w:name="page2"/>
      <w:bookmarkEnd w:id="1"/>
      <w:r>
        <w:rPr>
          <w:rFonts w:asciiTheme="minorHAnsi" w:hAnsiTheme="minorHAnsi" w:cstheme="minorHAnsi"/>
        </w:rPr>
        <w:t>construção.</w:t>
      </w:r>
    </w:p>
    <w:p w14:paraId="7E9A5DA8" w14:textId="77777777" w:rsidR="00270301" w:rsidRPr="006423FB" w:rsidRDefault="00270301" w:rsidP="00270301">
      <w:pPr>
        <w:jc w:val="both"/>
        <w:rPr>
          <w:rFonts w:asciiTheme="minorHAnsi" w:hAnsiTheme="minorHAnsi" w:cstheme="minorHAnsi"/>
        </w:rPr>
      </w:pPr>
      <w:r w:rsidRPr="006423FB">
        <w:rPr>
          <w:rFonts w:asciiTheme="minorHAnsi" w:hAnsiTheme="minorHAnsi" w:cstheme="minorHAnsi"/>
        </w:rPr>
        <w:t xml:space="preserve"> A parte B tem como suporte textos literários e não literários e integra itens de seleção, itens de construção e itens de escolha múltipla. </w:t>
      </w:r>
    </w:p>
    <w:p w14:paraId="0307EF6B" w14:textId="77777777" w:rsidR="00270301" w:rsidRPr="006423FB" w:rsidRDefault="00270301" w:rsidP="00270301">
      <w:pPr>
        <w:jc w:val="both"/>
        <w:rPr>
          <w:rFonts w:asciiTheme="minorHAnsi" w:hAnsiTheme="minorHAnsi" w:cstheme="minorHAnsi"/>
        </w:rPr>
      </w:pPr>
      <w:r w:rsidRPr="006423FB">
        <w:rPr>
          <w:rFonts w:asciiTheme="minorHAnsi" w:hAnsiTheme="minorHAnsi" w:cstheme="minorHAnsi"/>
        </w:rPr>
        <w:t>A parte C é constituída por um item de resposta extensa. Este item apresenta orientações no que respeita à tipologia textual, ao tema e à extensão da resposta, de acordo com o Quadro 2.</w:t>
      </w:r>
    </w:p>
    <w:p w14:paraId="6278993C" w14:textId="77777777" w:rsidR="00270301" w:rsidRPr="006423FB" w:rsidRDefault="00270301" w:rsidP="00270301">
      <w:pPr>
        <w:jc w:val="both"/>
        <w:rPr>
          <w:rFonts w:asciiTheme="minorHAnsi" w:hAnsiTheme="minorHAnsi" w:cstheme="minorHAnsi"/>
        </w:rPr>
      </w:pPr>
    </w:p>
    <w:p w14:paraId="479B89EF" w14:textId="77777777" w:rsidR="00270301" w:rsidRPr="006423FB" w:rsidRDefault="00270301" w:rsidP="00270301">
      <w:pPr>
        <w:jc w:val="both"/>
        <w:rPr>
          <w:rFonts w:asciiTheme="minorHAnsi" w:hAnsiTheme="minorHAnsi" w:cstheme="minorHAnsi"/>
          <w:u w:val="single"/>
        </w:rPr>
      </w:pPr>
      <w:r w:rsidRPr="006423FB">
        <w:rPr>
          <w:rFonts w:asciiTheme="minorHAnsi" w:hAnsiTheme="minorHAnsi" w:cstheme="minorHAnsi"/>
          <w:u w:val="single"/>
        </w:rPr>
        <w:lastRenderedPageBreak/>
        <w:t>Quadro 2 — Limites, em número de palavras, da resposta extensa</w:t>
      </w:r>
    </w:p>
    <w:p w14:paraId="35077F53" w14:textId="77777777" w:rsidR="00270301" w:rsidRPr="006423FB" w:rsidRDefault="00270301" w:rsidP="00270301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Ind w:w="2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2840"/>
      </w:tblGrid>
      <w:tr w:rsidR="00270301" w:rsidRPr="006423FB" w14:paraId="60FAB472" w14:textId="77777777" w:rsidTr="00D911B4">
        <w:trPr>
          <w:trHeight w:val="465"/>
        </w:trPr>
        <w:tc>
          <w:tcPr>
            <w:tcW w:w="1720" w:type="dxa"/>
            <w:vAlign w:val="bottom"/>
          </w:tcPr>
          <w:p w14:paraId="7BAC6366" w14:textId="77777777" w:rsidR="00270301" w:rsidRPr="006423FB" w:rsidRDefault="00270301" w:rsidP="00D911B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3FB">
              <w:rPr>
                <w:rFonts w:asciiTheme="minorHAnsi" w:hAnsiTheme="minorHAnsi" w:cstheme="minorHAnsi"/>
                <w:b/>
                <w:bCs/>
              </w:rPr>
              <w:t>Nível de proficiência</w:t>
            </w:r>
          </w:p>
        </w:tc>
        <w:tc>
          <w:tcPr>
            <w:tcW w:w="2840" w:type="dxa"/>
            <w:vAlign w:val="center"/>
          </w:tcPr>
          <w:p w14:paraId="1F6E2E80" w14:textId="77777777" w:rsidR="00270301" w:rsidRPr="006423FB" w:rsidRDefault="00270301" w:rsidP="00D911B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3FB">
              <w:rPr>
                <w:rFonts w:asciiTheme="minorHAnsi" w:hAnsiTheme="minorHAnsi" w:cstheme="minorHAnsi"/>
                <w:b/>
                <w:bCs/>
              </w:rPr>
              <w:t>Resposta extensa</w:t>
            </w:r>
          </w:p>
        </w:tc>
      </w:tr>
    </w:tbl>
    <w:p w14:paraId="7FFF56D3" w14:textId="0CE9725A" w:rsidR="00D3585A" w:rsidRDefault="00D3585A">
      <w:pPr>
        <w:pStyle w:val="Cabealho"/>
      </w:pPr>
    </w:p>
    <w:p w14:paraId="62E984A7" w14:textId="677FA044" w:rsidR="00CE53EC" w:rsidRPr="0055151F" w:rsidRDefault="00D3585A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7187F569" w14:textId="77777777" w:rsidR="00270301" w:rsidRDefault="00270301" w:rsidP="00270301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2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2840"/>
      </w:tblGrid>
      <w:tr w:rsidR="00270301" w:rsidRPr="006423FB" w14:paraId="4B566347" w14:textId="77777777" w:rsidTr="00D72DAF">
        <w:trPr>
          <w:trHeight w:val="324"/>
        </w:trPr>
        <w:tc>
          <w:tcPr>
            <w:tcW w:w="1720" w:type="dxa"/>
            <w:vAlign w:val="center"/>
          </w:tcPr>
          <w:p w14:paraId="07DEA167" w14:textId="77777777" w:rsidR="00270301" w:rsidRPr="006423FB" w:rsidRDefault="00270301" w:rsidP="00D72DAF">
            <w:pPr>
              <w:ind w:left="130"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A2</w:t>
            </w:r>
          </w:p>
        </w:tc>
        <w:tc>
          <w:tcPr>
            <w:tcW w:w="2840" w:type="dxa"/>
            <w:vAlign w:val="center"/>
          </w:tcPr>
          <w:p w14:paraId="02E2A165" w14:textId="77777777" w:rsidR="00270301" w:rsidRPr="006423FB" w:rsidRDefault="00270301" w:rsidP="00D72DAF">
            <w:pPr>
              <w:ind w:left="130"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60 – 90 palavras</w:t>
            </w:r>
          </w:p>
        </w:tc>
      </w:tr>
    </w:tbl>
    <w:p w14:paraId="4C2B6E7D" w14:textId="77777777" w:rsidR="00270301" w:rsidRPr="006423FB" w:rsidRDefault="00270301" w:rsidP="00270301">
      <w:pPr>
        <w:jc w:val="both"/>
        <w:rPr>
          <w:rFonts w:asciiTheme="minorHAnsi" w:hAnsiTheme="minorHAnsi" w:cstheme="minorHAnsi"/>
        </w:rPr>
      </w:pPr>
    </w:p>
    <w:p w14:paraId="393A9E22" w14:textId="77777777" w:rsidR="00270301" w:rsidRDefault="00270301" w:rsidP="00270301">
      <w:pPr>
        <w:spacing w:after="0"/>
        <w:jc w:val="both"/>
        <w:rPr>
          <w:rFonts w:asciiTheme="minorHAnsi" w:hAnsiTheme="minorHAnsi" w:cstheme="minorHAnsi"/>
        </w:rPr>
      </w:pPr>
      <w:r w:rsidRPr="006423FB">
        <w:rPr>
          <w:rFonts w:asciiTheme="minorHAnsi" w:hAnsiTheme="minorHAnsi" w:cstheme="minorHAnsi"/>
        </w:rPr>
        <w:t>A parte D apresenta orientações próprias em documento próprio.</w:t>
      </w:r>
    </w:p>
    <w:p w14:paraId="18D14756" w14:textId="77777777" w:rsidR="00270301" w:rsidRPr="006423FB" w:rsidRDefault="00270301" w:rsidP="00270301">
      <w:pPr>
        <w:spacing w:after="0"/>
        <w:jc w:val="both"/>
        <w:rPr>
          <w:rFonts w:asciiTheme="minorHAnsi" w:hAnsiTheme="minorHAnsi" w:cstheme="minorHAnsi"/>
        </w:rPr>
      </w:pPr>
    </w:p>
    <w:p w14:paraId="2FAA5E92" w14:textId="77777777" w:rsidR="00270301" w:rsidRPr="006423FB" w:rsidRDefault="00270301" w:rsidP="00270301">
      <w:pPr>
        <w:spacing w:after="0"/>
        <w:jc w:val="both"/>
        <w:rPr>
          <w:rFonts w:asciiTheme="minorHAnsi" w:hAnsiTheme="minorHAnsi" w:cstheme="minorHAnsi"/>
        </w:rPr>
      </w:pPr>
      <w:r w:rsidRPr="006423FB">
        <w:rPr>
          <w:rFonts w:asciiTheme="minorHAnsi" w:hAnsiTheme="minorHAnsi" w:cstheme="minorHAnsi"/>
        </w:rPr>
        <w:t>A tipologia de itens, o número de itens e a cotação por item apresentam-se no Quadro 3.</w:t>
      </w:r>
    </w:p>
    <w:p w14:paraId="35FAE6F3" w14:textId="77777777" w:rsidR="00270301" w:rsidRPr="006423FB" w:rsidRDefault="00270301" w:rsidP="00270301">
      <w:pPr>
        <w:jc w:val="both"/>
        <w:rPr>
          <w:rFonts w:asciiTheme="minorHAnsi" w:hAnsiTheme="minorHAnsi" w:cstheme="minorHAnsi"/>
        </w:rPr>
      </w:pPr>
    </w:p>
    <w:p w14:paraId="757ABEEF" w14:textId="77777777" w:rsidR="00270301" w:rsidRPr="006423FB" w:rsidRDefault="00270301" w:rsidP="00270301">
      <w:pPr>
        <w:jc w:val="both"/>
        <w:rPr>
          <w:rFonts w:asciiTheme="minorHAnsi" w:hAnsiTheme="minorHAnsi" w:cstheme="minorHAnsi"/>
          <w:u w:val="single"/>
        </w:rPr>
      </w:pPr>
      <w:r w:rsidRPr="006423FB">
        <w:rPr>
          <w:rFonts w:asciiTheme="minorHAnsi" w:hAnsiTheme="minorHAnsi" w:cstheme="minorHAnsi"/>
          <w:u w:val="single"/>
        </w:rPr>
        <w:t>Quadro 3 — Tipologia, número de itens e cotação</w:t>
      </w:r>
    </w:p>
    <w:p w14:paraId="00FBBBAF" w14:textId="77777777" w:rsidR="00270301" w:rsidRPr="006423FB" w:rsidRDefault="00270301" w:rsidP="00270301">
      <w:pPr>
        <w:jc w:val="both"/>
        <w:rPr>
          <w:rFonts w:asciiTheme="minorHAnsi" w:hAnsiTheme="minorHAnsi" w:cstheme="minorHAnsi"/>
          <w:u w:val="single"/>
        </w:rPr>
      </w:pPr>
    </w:p>
    <w:tbl>
      <w:tblPr>
        <w:tblW w:w="7958" w:type="dxa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6"/>
        <w:gridCol w:w="1920"/>
        <w:gridCol w:w="1490"/>
        <w:gridCol w:w="2552"/>
      </w:tblGrid>
      <w:tr w:rsidR="00270301" w:rsidRPr="006423FB" w14:paraId="3A963464" w14:textId="77777777" w:rsidTr="00D72DAF">
        <w:trPr>
          <w:trHeight w:val="450"/>
        </w:trPr>
        <w:tc>
          <w:tcPr>
            <w:tcW w:w="39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5BC891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3FB">
              <w:rPr>
                <w:rFonts w:asciiTheme="minorHAnsi" w:hAnsiTheme="minorHAnsi" w:cstheme="minorHAnsi"/>
                <w:b/>
                <w:bCs/>
              </w:rPr>
              <w:t>Tipologia de itens</w:t>
            </w:r>
          </w:p>
        </w:tc>
        <w:tc>
          <w:tcPr>
            <w:tcW w:w="149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602A5205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3FB">
              <w:rPr>
                <w:rFonts w:asciiTheme="minorHAnsi" w:hAnsiTheme="minorHAnsi" w:cstheme="minorHAnsi"/>
                <w:b/>
                <w:bCs/>
              </w:rPr>
              <w:t>Número</w:t>
            </w:r>
          </w:p>
          <w:p w14:paraId="52996BF9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3FB">
              <w:rPr>
                <w:rFonts w:asciiTheme="minorHAnsi" w:hAnsiTheme="minorHAnsi" w:cstheme="minorHAnsi"/>
                <w:b/>
                <w:bCs/>
              </w:rPr>
              <w:t>de itens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62D00759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3FB">
              <w:rPr>
                <w:rFonts w:asciiTheme="minorHAnsi" w:hAnsiTheme="minorHAnsi" w:cstheme="minorHAnsi"/>
                <w:b/>
                <w:bCs/>
              </w:rPr>
              <w:t>Cotação por item</w:t>
            </w:r>
          </w:p>
          <w:p w14:paraId="61B6BDA4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3FB">
              <w:rPr>
                <w:rFonts w:asciiTheme="minorHAnsi" w:hAnsiTheme="minorHAnsi" w:cstheme="minorHAnsi"/>
                <w:b/>
                <w:bCs/>
              </w:rPr>
              <w:t>(em pontos)</w:t>
            </w:r>
          </w:p>
        </w:tc>
      </w:tr>
      <w:tr w:rsidR="00270301" w:rsidRPr="006423FB" w14:paraId="3E122CA7" w14:textId="77777777" w:rsidTr="00D72DAF">
        <w:trPr>
          <w:trHeight w:val="341"/>
        </w:trPr>
        <w:tc>
          <w:tcPr>
            <w:tcW w:w="391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F64A4D0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3139A27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0D94CB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301" w:rsidRPr="006423FB" w14:paraId="07FF4D17" w14:textId="77777777" w:rsidTr="00D72DAF">
        <w:trPr>
          <w:trHeight w:val="97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47D4A3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Itens de seleção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10B5667B" w14:textId="77777777" w:rsidR="00270301" w:rsidRPr="006423FB" w:rsidRDefault="00270301" w:rsidP="00D72DAF">
            <w:pPr>
              <w:ind w:left="130"/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Escolha múltipla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14:paraId="1A293A6D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10 – 18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AB334D9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3</w:t>
            </w:r>
          </w:p>
        </w:tc>
      </w:tr>
      <w:tr w:rsidR="00270301" w:rsidRPr="006423FB" w14:paraId="0611523D" w14:textId="77777777" w:rsidTr="00D72DAF">
        <w:trPr>
          <w:trHeight w:val="70"/>
        </w:trPr>
        <w:tc>
          <w:tcPr>
            <w:tcW w:w="199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3D202E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C0860BA" w14:textId="77777777" w:rsidR="00270301" w:rsidRPr="006423FB" w:rsidRDefault="00270301" w:rsidP="00D72DAF">
            <w:pPr>
              <w:ind w:left="130"/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Associação</w:t>
            </w:r>
          </w:p>
        </w:tc>
        <w:tc>
          <w:tcPr>
            <w:tcW w:w="1490" w:type="dxa"/>
            <w:vMerge/>
            <w:tcBorders>
              <w:left w:val="nil"/>
              <w:right w:val="single" w:sz="8" w:space="0" w:color="auto"/>
            </w:tcBorders>
          </w:tcPr>
          <w:p w14:paraId="38737525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14:paraId="4061E169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301" w:rsidRPr="006423FB" w14:paraId="43A5FAFB" w14:textId="77777777" w:rsidTr="00D72DAF">
        <w:trPr>
          <w:trHeight w:val="68"/>
        </w:trPr>
        <w:tc>
          <w:tcPr>
            <w:tcW w:w="199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8CA083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AF69DD3" w14:textId="77777777" w:rsidR="00270301" w:rsidRPr="006423FB" w:rsidRDefault="00270301" w:rsidP="00D72DAF">
            <w:pPr>
              <w:ind w:left="130"/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Ordenação</w:t>
            </w:r>
          </w:p>
        </w:tc>
        <w:tc>
          <w:tcPr>
            <w:tcW w:w="1490" w:type="dxa"/>
            <w:vMerge/>
            <w:tcBorders>
              <w:left w:val="nil"/>
              <w:right w:val="single" w:sz="8" w:space="0" w:color="auto"/>
            </w:tcBorders>
          </w:tcPr>
          <w:p w14:paraId="1211987F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14:paraId="481408E4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301" w:rsidRPr="006423FB" w14:paraId="234B8E72" w14:textId="77777777" w:rsidTr="00D72DAF">
        <w:trPr>
          <w:trHeight w:val="70"/>
        </w:trPr>
        <w:tc>
          <w:tcPr>
            <w:tcW w:w="199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9A3517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F39F41" w14:textId="77777777" w:rsidR="00270301" w:rsidRPr="006423FB" w:rsidRDefault="00270301" w:rsidP="00D72DAF">
            <w:pPr>
              <w:ind w:left="130"/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Completamento</w:t>
            </w: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543149AB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1E402C9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301" w:rsidRPr="006423FB" w14:paraId="11B34466" w14:textId="77777777" w:rsidTr="00D72DAF">
        <w:trPr>
          <w:trHeight w:val="339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A47273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Itens de construção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53C777BF" w14:textId="77777777" w:rsidR="00270301" w:rsidRPr="006423FB" w:rsidRDefault="00270301" w:rsidP="00D72DAF">
            <w:pPr>
              <w:ind w:left="130"/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Completamento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14:paraId="2649CFA7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4 – 11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8AFF768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2 – 8</w:t>
            </w:r>
          </w:p>
        </w:tc>
      </w:tr>
      <w:tr w:rsidR="00270301" w:rsidRPr="006423FB" w14:paraId="7AA3ED63" w14:textId="77777777" w:rsidTr="00D72DAF">
        <w:trPr>
          <w:trHeight w:val="240"/>
        </w:trPr>
        <w:tc>
          <w:tcPr>
            <w:tcW w:w="199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53BB06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83A90FA" w14:textId="77777777" w:rsidR="00270301" w:rsidRPr="006423FB" w:rsidRDefault="00270301" w:rsidP="00D72DAF">
            <w:pPr>
              <w:ind w:left="130"/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Resposta curta</w:t>
            </w:r>
          </w:p>
        </w:tc>
        <w:tc>
          <w:tcPr>
            <w:tcW w:w="1490" w:type="dxa"/>
            <w:vMerge/>
            <w:tcBorders>
              <w:left w:val="nil"/>
              <w:right w:val="single" w:sz="8" w:space="0" w:color="auto"/>
            </w:tcBorders>
          </w:tcPr>
          <w:p w14:paraId="19D8785A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14:paraId="208DCAA5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301" w:rsidRPr="006423FB" w14:paraId="6DB723EF" w14:textId="77777777" w:rsidTr="00D72DAF">
        <w:trPr>
          <w:trHeight w:val="240"/>
        </w:trPr>
        <w:tc>
          <w:tcPr>
            <w:tcW w:w="199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D9CF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66EDB4D" w14:textId="77777777" w:rsidR="00270301" w:rsidRPr="006423FB" w:rsidRDefault="00270301" w:rsidP="00D72DAF">
            <w:pPr>
              <w:ind w:left="130"/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Resposta restrita</w:t>
            </w: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55DFF19D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B44E94F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301" w:rsidRPr="006423FB" w14:paraId="084279B4" w14:textId="77777777" w:rsidTr="00D72DAF">
        <w:trPr>
          <w:trHeight w:val="60"/>
        </w:trPr>
        <w:tc>
          <w:tcPr>
            <w:tcW w:w="199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EA766C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CDC49C" w14:textId="77777777" w:rsidR="00270301" w:rsidRPr="006423FB" w:rsidRDefault="00270301" w:rsidP="00D72DAF">
            <w:pPr>
              <w:ind w:left="130"/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Resposta extensa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6FC5111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BEBC16" w14:textId="77777777" w:rsidR="00270301" w:rsidRPr="006423FB" w:rsidRDefault="00270301" w:rsidP="00D72DA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6423FB">
              <w:rPr>
                <w:rFonts w:asciiTheme="minorHAnsi" w:hAnsiTheme="minorHAnsi" w:cstheme="minorHAnsi"/>
              </w:rPr>
              <w:t>30</w:t>
            </w:r>
          </w:p>
        </w:tc>
      </w:tr>
    </w:tbl>
    <w:p w14:paraId="79439C78" w14:textId="77777777" w:rsidR="00270301" w:rsidRPr="00AE7006" w:rsidRDefault="00270301" w:rsidP="00270301">
      <w:pPr>
        <w:jc w:val="both"/>
        <w:rPr>
          <w:rFonts w:ascii="Palatino Linotype" w:hAnsi="Palatino Linotype" w:cs="Arial"/>
        </w:rPr>
      </w:pPr>
    </w:p>
    <w:p w14:paraId="36719D3E" w14:textId="77777777" w:rsidR="00270301" w:rsidRPr="006423FB" w:rsidRDefault="002A46A2" w:rsidP="00270301">
      <w:pPr>
        <w:spacing w:after="0"/>
        <w:ind w:right="-285"/>
        <w:jc w:val="both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270301" w:rsidRPr="006423FB">
        <w:rPr>
          <w:rFonts w:asciiTheme="minorHAnsi" w:hAnsiTheme="minorHAnsi" w:cstheme="minorHAnsi"/>
        </w:rPr>
        <w:t>A classificação a atribuir a cada resposta resulta da aplicação dos critérios gerais e dos critérios específicos de classificação apresentados para cada item e é expressa por um número inteiro.</w:t>
      </w:r>
    </w:p>
    <w:p w14:paraId="3FAA3322" w14:textId="77777777" w:rsidR="00270301" w:rsidRPr="006423FB" w:rsidRDefault="00270301" w:rsidP="00270301">
      <w:pPr>
        <w:spacing w:after="0"/>
        <w:ind w:right="-285"/>
        <w:jc w:val="both"/>
        <w:rPr>
          <w:rFonts w:asciiTheme="minorHAnsi" w:hAnsiTheme="minorHAnsi" w:cstheme="minorHAnsi"/>
        </w:rPr>
      </w:pPr>
      <w:r w:rsidRPr="006423FB">
        <w:rPr>
          <w:rFonts w:asciiTheme="minorHAnsi" w:hAnsiTheme="minorHAnsi" w:cstheme="minorHAnsi"/>
        </w:rPr>
        <w:t>As respostas ilegíveis ou que não possam ser claramente identificadas são classificadas com zero pontos.</w:t>
      </w:r>
    </w:p>
    <w:p w14:paraId="7F78707F" w14:textId="77777777" w:rsidR="00270301" w:rsidRPr="006423FB" w:rsidRDefault="00270301" w:rsidP="00270301">
      <w:pPr>
        <w:spacing w:after="0"/>
        <w:ind w:right="-285"/>
        <w:jc w:val="both"/>
        <w:rPr>
          <w:rFonts w:asciiTheme="minorHAnsi" w:hAnsiTheme="minorHAnsi" w:cstheme="minorHAnsi"/>
        </w:rPr>
      </w:pPr>
      <w:r w:rsidRPr="006423FB">
        <w:rPr>
          <w:rFonts w:asciiTheme="minorHAnsi" w:hAnsiTheme="minorHAnsi" w:cstheme="minorHAnsi"/>
        </w:rPr>
        <w:t>Se for apresentada mais do que uma resposta ao mesmo item, só é classificada a resposta que surgir em primeiro lugar.</w:t>
      </w:r>
    </w:p>
    <w:p w14:paraId="4A80AD79" w14:textId="77777777" w:rsidR="00270301" w:rsidRPr="006423FB" w:rsidRDefault="00270301" w:rsidP="00270301">
      <w:pPr>
        <w:spacing w:after="0"/>
        <w:ind w:right="-285"/>
        <w:jc w:val="both"/>
        <w:rPr>
          <w:rFonts w:asciiTheme="minorHAnsi" w:hAnsiTheme="minorHAnsi" w:cstheme="minorHAnsi"/>
        </w:rPr>
      </w:pPr>
    </w:p>
    <w:p w14:paraId="458BE62E" w14:textId="77777777" w:rsidR="00270301" w:rsidRPr="006423FB" w:rsidRDefault="00270301" w:rsidP="00270301">
      <w:pPr>
        <w:ind w:right="-285"/>
        <w:jc w:val="both"/>
        <w:rPr>
          <w:rFonts w:asciiTheme="minorHAnsi" w:hAnsiTheme="minorHAnsi" w:cstheme="minorHAnsi"/>
          <w:u w:val="single"/>
        </w:rPr>
      </w:pPr>
      <w:r w:rsidRPr="006423FB">
        <w:rPr>
          <w:rFonts w:asciiTheme="minorHAnsi" w:hAnsiTheme="minorHAnsi" w:cstheme="minorHAnsi"/>
          <w:u w:val="single"/>
        </w:rPr>
        <w:t>Itens de seleção</w:t>
      </w:r>
    </w:p>
    <w:p w14:paraId="230A49C8" w14:textId="77777777" w:rsidR="00270301" w:rsidRPr="006423FB" w:rsidRDefault="00270301" w:rsidP="00270301">
      <w:pPr>
        <w:ind w:right="-285"/>
        <w:jc w:val="both"/>
        <w:rPr>
          <w:rFonts w:asciiTheme="minorHAnsi" w:hAnsiTheme="minorHAnsi" w:cstheme="minorHAnsi"/>
        </w:rPr>
      </w:pPr>
      <w:r w:rsidRPr="006423FB">
        <w:rPr>
          <w:rFonts w:asciiTheme="minorHAnsi" w:hAnsiTheme="minorHAnsi" w:cstheme="minorHAnsi"/>
        </w:rPr>
        <w:t>Nos itens de seleção, a cotação do item só é atribuída às respostas integralmente corretas e completas. Todas as outras respostas são classificadas com zero pontos.</w:t>
      </w:r>
    </w:p>
    <w:p w14:paraId="5CBD33AE" w14:textId="77777777" w:rsidR="00270301" w:rsidRDefault="00270301" w:rsidP="00270301">
      <w:pPr>
        <w:ind w:right="-285"/>
        <w:jc w:val="both"/>
        <w:rPr>
          <w:rFonts w:asciiTheme="minorHAnsi" w:hAnsiTheme="minorHAnsi" w:cstheme="minorHAnsi"/>
          <w:u w:val="single"/>
        </w:rPr>
      </w:pPr>
    </w:p>
    <w:p w14:paraId="617472A0" w14:textId="77777777" w:rsidR="00270301" w:rsidRDefault="00270301" w:rsidP="00270301">
      <w:pPr>
        <w:ind w:right="-285"/>
        <w:jc w:val="both"/>
        <w:rPr>
          <w:rFonts w:asciiTheme="minorHAnsi" w:hAnsiTheme="minorHAnsi" w:cstheme="minorHAnsi"/>
          <w:u w:val="single"/>
        </w:rPr>
      </w:pPr>
    </w:p>
    <w:p w14:paraId="4B5E4ADA" w14:textId="77777777" w:rsidR="00270301" w:rsidRPr="006423FB" w:rsidRDefault="00270301" w:rsidP="00270301">
      <w:pPr>
        <w:ind w:right="-285"/>
        <w:jc w:val="both"/>
        <w:rPr>
          <w:rFonts w:asciiTheme="minorHAnsi" w:hAnsiTheme="minorHAnsi" w:cstheme="minorHAnsi"/>
          <w:u w:val="single"/>
        </w:rPr>
      </w:pPr>
      <w:r w:rsidRPr="006423FB">
        <w:rPr>
          <w:rFonts w:asciiTheme="minorHAnsi" w:hAnsiTheme="minorHAnsi" w:cstheme="minorHAnsi"/>
          <w:u w:val="single"/>
        </w:rPr>
        <w:lastRenderedPageBreak/>
        <w:t>Itens de construção</w:t>
      </w:r>
    </w:p>
    <w:p w14:paraId="7B6A6828" w14:textId="77777777" w:rsidR="00270301" w:rsidRPr="006423FB" w:rsidRDefault="00270301" w:rsidP="00270301">
      <w:pPr>
        <w:spacing w:after="0"/>
        <w:ind w:right="-284"/>
        <w:jc w:val="both"/>
        <w:rPr>
          <w:rFonts w:asciiTheme="minorHAnsi" w:hAnsiTheme="minorHAnsi" w:cstheme="minorHAnsi"/>
        </w:rPr>
      </w:pPr>
      <w:r w:rsidRPr="006423FB">
        <w:rPr>
          <w:rFonts w:asciiTheme="minorHAnsi" w:hAnsiTheme="minorHAnsi" w:cstheme="minorHAnsi"/>
        </w:rPr>
        <w:t>Nos itens de completamento e nos itens de resposta curta são atribuídas pontuações a respostas total ou parcialmente corretas, de acordo com os critérios específicos.</w:t>
      </w:r>
    </w:p>
    <w:p w14:paraId="3C2AB401" w14:textId="77777777" w:rsidR="00270301" w:rsidRPr="006423FB" w:rsidRDefault="00270301" w:rsidP="00270301">
      <w:pPr>
        <w:spacing w:after="0"/>
        <w:ind w:right="-284"/>
        <w:jc w:val="both"/>
        <w:rPr>
          <w:rFonts w:asciiTheme="minorHAnsi" w:hAnsiTheme="minorHAnsi" w:cstheme="minorHAnsi"/>
        </w:rPr>
      </w:pPr>
      <w:r w:rsidRPr="006423FB">
        <w:rPr>
          <w:rFonts w:asciiTheme="minorHAnsi" w:hAnsiTheme="minorHAnsi" w:cstheme="minorHAnsi"/>
        </w:rPr>
        <w:t xml:space="preserve">Nos itens de resposta restrita e nos itens de resposta extensa, os critérios de classificação apresentam-se organizados por níveis de desempenho. A cada nível de desempenho corresponde uma dada pontuação. </w:t>
      </w:r>
    </w:p>
    <w:p w14:paraId="4D484C60" w14:textId="77777777" w:rsidR="00270301" w:rsidRPr="006423FB" w:rsidRDefault="00270301" w:rsidP="00270301">
      <w:pPr>
        <w:spacing w:after="0"/>
        <w:jc w:val="both"/>
        <w:rPr>
          <w:rFonts w:asciiTheme="minorHAnsi" w:hAnsiTheme="minorHAnsi" w:cstheme="minorHAnsi"/>
        </w:rPr>
      </w:pPr>
      <w:r w:rsidRPr="006423FB">
        <w:rPr>
          <w:rFonts w:asciiTheme="minorHAnsi" w:hAnsiTheme="minorHAnsi" w:cstheme="minorHAnsi"/>
        </w:rPr>
        <w:t>No item de resposta extensa, que constitui a parte C, a cotação é distribuída pelos parâmetros: tema e tipologia; coerência e pertinência da informação; estrutura e coesão; morfologia e sintaxe; reportório vocabular e ortografia.</w:t>
      </w:r>
    </w:p>
    <w:p w14:paraId="6D96EDA9" w14:textId="77777777" w:rsidR="00270301" w:rsidRPr="006423FB" w:rsidRDefault="00270301" w:rsidP="00270301">
      <w:pPr>
        <w:spacing w:after="0"/>
        <w:ind w:right="-284"/>
        <w:jc w:val="both"/>
        <w:rPr>
          <w:rFonts w:asciiTheme="minorHAnsi" w:hAnsiTheme="minorHAnsi" w:cstheme="minorHAnsi"/>
        </w:rPr>
      </w:pPr>
      <w:r w:rsidRPr="006423FB">
        <w:rPr>
          <w:rFonts w:asciiTheme="minorHAnsi" w:hAnsiTheme="minorHAnsi" w:cstheme="minorHAnsi"/>
        </w:rPr>
        <w:t>Neste item, estão previstos níveis de desempenho intercalares não descritos. Sempre que uma resposta revele um desempenho que não se integre em nenhum de dois níveis descritos consecutivos, é-lhe atribuída a pontuação correspondente ao nível intercalar que os separa.</w:t>
      </w:r>
    </w:p>
    <w:p w14:paraId="0E26E974" w14:textId="522859CA" w:rsidR="002A46A2" w:rsidRDefault="002A46A2" w:rsidP="00270301">
      <w:pPr>
        <w:pStyle w:val="Cabealho"/>
      </w:pPr>
    </w:p>
    <w:p w14:paraId="61D1B8E6" w14:textId="05D6B8F9" w:rsidR="00017494" w:rsidRPr="0055151F" w:rsidRDefault="002A46A2" w:rsidP="002A46A2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775F45F7" w14:textId="77777777" w:rsidR="00270301" w:rsidRDefault="00D3585A">
      <w:pPr>
        <w:pStyle w:val="Cabealh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54F92B5E" w14:textId="1DDE61EB" w:rsidR="00CE53EC" w:rsidRDefault="00CE53EC">
      <w:pPr>
        <w:pStyle w:val="Cabealho"/>
      </w:pP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16A9B3FC" w14:textId="77777777" w:rsidR="00270301" w:rsidRDefault="00CE53EC" w:rsidP="00270301">
      <w:pPr>
        <w:pStyle w:val="Cabealho"/>
        <w:jc w:val="both"/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  <w:r w:rsidR="00270301">
        <w:rPr>
          <w:rFonts w:ascii="Arial" w:hAnsi="Arial" w:cs="Arial"/>
          <w:b/>
          <w:bCs/>
          <w:sz w:val="24"/>
          <w:szCs w:val="24"/>
        </w:rPr>
        <w:fldChar w:fldCharType="begin"/>
      </w:r>
      <w:r w:rsidR="00270301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270301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270301">
        <w:t xml:space="preserve">Duração: 90 minutos  </w:t>
      </w:r>
    </w:p>
    <w:p w14:paraId="0B28B31F" w14:textId="076A8E36" w:rsidR="00D3585A" w:rsidRDefault="00270301" w:rsidP="00270301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5E592233" w14:textId="77777777" w:rsidR="00270301" w:rsidRDefault="00270301" w:rsidP="00270301">
      <w:pPr>
        <w:pStyle w:val="Cabealho"/>
        <w:jc w:val="both"/>
      </w:pPr>
      <w:r>
        <w:t xml:space="preserve">Como material de escrita, apenas pode ser usada caneta ou esferográfica de tinta azul ou preta indelével. </w:t>
      </w:r>
    </w:p>
    <w:p w14:paraId="1C81EDF3" w14:textId="77777777" w:rsidR="00270301" w:rsidRDefault="00270301" w:rsidP="00270301">
      <w:pPr>
        <w:pStyle w:val="Cabealho"/>
        <w:jc w:val="both"/>
      </w:pPr>
      <w:r>
        <w:t xml:space="preserve">As respostas são registadas no enunciado da prova. </w:t>
      </w:r>
    </w:p>
    <w:p w14:paraId="3F923A93" w14:textId="77777777" w:rsidR="00270301" w:rsidRDefault="00270301" w:rsidP="00270301">
      <w:pPr>
        <w:pStyle w:val="Cabealho"/>
        <w:jc w:val="both"/>
      </w:pPr>
      <w:r>
        <w:t xml:space="preserve">Não é permitido o uso de corretor, para correção de qualquer resposta, devendo riscar em caso de engano. </w:t>
      </w:r>
    </w:p>
    <w:p w14:paraId="67DDF530" w14:textId="77777777" w:rsidR="00270301" w:rsidRDefault="00270301" w:rsidP="00270301">
      <w:pPr>
        <w:pStyle w:val="Cabealho"/>
        <w:jc w:val="both"/>
      </w:pPr>
      <w:r>
        <w:t>Não é permitida a consulta de dicionário.</w:t>
      </w:r>
    </w:p>
    <w:p w14:paraId="002D1859" w14:textId="78FCD5F9" w:rsidR="00554D35" w:rsidRPr="003F2354" w:rsidRDefault="00554D35" w:rsidP="00270301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270301">
      <w:footerReference w:type="default" r:id="rId8"/>
      <w:pgSz w:w="11906" w:h="16838"/>
      <w:pgMar w:top="426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66311" w14:textId="77777777" w:rsidR="00330D3F" w:rsidRDefault="00330D3F" w:rsidP="00F374E2">
      <w:pPr>
        <w:spacing w:after="0" w:line="240" w:lineRule="auto"/>
      </w:pPr>
      <w:r>
        <w:separator/>
      </w:r>
    </w:p>
  </w:endnote>
  <w:endnote w:type="continuationSeparator" w:id="0">
    <w:p w14:paraId="500A703F" w14:textId="77777777" w:rsidR="00330D3F" w:rsidRDefault="00330D3F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43741"/>
      <w:docPartObj>
        <w:docPartGallery w:val="Page Numbers (Bottom of Page)"/>
        <w:docPartUnique/>
      </w:docPartObj>
    </w:sdtPr>
    <w:sdtEndPr/>
    <w:sdtContent>
      <w:sdt>
        <w:sdtPr>
          <w:id w:val="-282201067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Arial" w:hAnsi="Arial" w:cs="Arial"/>
                <w:b/>
                <w:sz w:val="16"/>
                <w:szCs w:val="16"/>
              </w:rPr>
              <w:id w:val="1389081747"/>
              <w:docPartObj>
                <w:docPartGallery w:val="Page Numbers (Top of Page)"/>
                <w:docPartUnique/>
              </w:docPartObj>
            </w:sdtPr>
            <w:sdtEndPr/>
            <w:sdtContent>
              <w:p w14:paraId="165EC459" w14:textId="4CD85EC6" w:rsidR="00270301" w:rsidRDefault="00270301" w:rsidP="00270301">
                <w:pPr>
                  <w:pStyle w:val="Rodap"/>
                  <w:jc w:val="right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>PROVA 43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 xml:space="preserve"> | PLNM-A2 - Escrita |1.ª Fase | Informação de Prova |</w:t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 xml:space="preserve">Página </w:t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instrText>PAGE</w:instrText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separate"/>
                </w:r>
                <w:r w:rsidR="00554C8A">
                  <w:rPr>
                    <w:rFonts w:ascii="Arial" w:hAnsi="Arial" w:cs="Arial"/>
                    <w:b/>
                    <w:noProof/>
                    <w:sz w:val="16"/>
                    <w:szCs w:val="16"/>
                  </w:rPr>
                  <w:t>3</w:t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end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 xml:space="preserve"> de </w:t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instrText>NUMPAGES</w:instrText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separate"/>
                </w:r>
                <w:r w:rsidR="00554C8A">
                  <w:rPr>
                    <w:rFonts w:ascii="Arial" w:hAnsi="Arial" w:cs="Arial"/>
                    <w:b/>
                    <w:noProof/>
                    <w:sz w:val="16"/>
                    <w:szCs w:val="16"/>
                  </w:rPr>
                  <w:t>3</w:t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end"/>
                </w:r>
              </w:p>
            </w:sdtContent>
          </w:sdt>
          <w:p w14:paraId="4C9F44ED" w14:textId="77777777" w:rsidR="00270301" w:rsidRDefault="00330D3F" w:rsidP="00270301">
            <w:pPr>
              <w:pStyle w:val="Rodap"/>
              <w:jc w:val="right"/>
            </w:pPr>
          </w:p>
        </w:sdtContent>
      </w:sdt>
      <w:p w14:paraId="4F36D7B1" w14:textId="18B2C5C4" w:rsidR="00B910EC" w:rsidRDefault="00330D3F">
        <w:pPr>
          <w:pStyle w:val="Rodap"/>
          <w:jc w:val="right"/>
        </w:pP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E06ED" w14:textId="77777777" w:rsidR="00330D3F" w:rsidRDefault="00330D3F" w:rsidP="00F374E2">
      <w:pPr>
        <w:spacing w:after="0" w:line="240" w:lineRule="auto"/>
      </w:pPr>
      <w:r>
        <w:separator/>
      </w:r>
    </w:p>
  </w:footnote>
  <w:footnote w:type="continuationSeparator" w:id="0">
    <w:p w14:paraId="275B1625" w14:textId="77777777" w:rsidR="00330D3F" w:rsidRDefault="00330D3F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84099"/>
    <w:rsid w:val="0019274B"/>
    <w:rsid w:val="001A0791"/>
    <w:rsid w:val="001A0C4A"/>
    <w:rsid w:val="001B5B19"/>
    <w:rsid w:val="001B6551"/>
    <w:rsid w:val="001C5E1B"/>
    <w:rsid w:val="001E72E1"/>
    <w:rsid w:val="001F51D0"/>
    <w:rsid w:val="00227F03"/>
    <w:rsid w:val="0023258A"/>
    <w:rsid w:val="00270301"/>
    <w:rsid w:val="002A3B5B"/>
    <w:rsid w:val="002A46A2"/>
    <w:rsid w:val="002B42B2"/>
    <w:rsid w:val="002E1D40"/>
    <w:rsid w:val="00330D3F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A313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C8A"/>
    <w:rsid w:val="00554D35"/>
    <w:rsid w:val="005625B5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802E81"/>
    <w:rsid w:val="00816983"/>
    <w:rsid w:val="008271FF"/>
    <w:rsid w:val="008276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859EA"/>
    <w:rsid w:val="00C943DE"/>
    <w:rsid w:val="00CA712D"/>
    <w:rsid w:val="00CB0796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9144B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4FA16-29ED-46DE-8DEA-083E211BA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741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Diretor do Agrupamento de Escolas de Golegã Azinhaga e Pombalinho</cp:lastModifiedBy>
  <cp:revision>6</cp:revision>
  <cp:lastPrinted>2018-01-09T10:34:00Z</cp:lastPrinted>
  <dcterms:created xsi:type="dcterms:W3CDTF">2025-04-01T16:41:00Z</dcterms:created>
  <dcterms:modified xsi:type="dcterms:W3CDTF">2025-05-12T09:44:00Z</dcterms:modified>
</cp:coreProperties>
</file>