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E7DAF" w14:textId="5EC63D3C" w:rsidR="00F374E2" w:rsidRPr="003F2354" w:rsidRDefault="00F374E2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113C077E" w14:textId="77777777" w:rsidR="00BA0DBB" w:rsidRDefault="00A00EBF" w:rsidP="00BA0DBB"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BA0DBB" w:rsidRPr="00933AD8">
        <w:t>Equivalência à Frequência de Português Língua Não Materna</w:t>
      </w:r>
      <w:r w:rsidR="00BA0DBB">
        <w:t xml:space="preserve"> – </w:t>
      </w:r>
      <w:r w:rsidR="00BA0DBB">
        <w:rPr>
          <w:rFonts w:ascii="Arial" w:hAnsi="Arial" w:cs="Arial"/>
          <w:b/>
          <w:sz w:val="24"/>
          <w:szCs w:val="24"/>
        </w:rPr>
        <w:fldChar w:fldCharType="begin"/>
      </w:r>
      <w:r w:rsidR="00BA0DB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BA0DBB">
        <w:rPr>
          <w:rFonts w:ascii="Arial" w:hAnsi="Arial" w:cs="Arial"/>
          <w:b/>
          <w:sz w:val="24"/>
          <w:szCs w:val="24"/>
        </w:rPr>
        <w:fldChar w:fldCharType="separate"/>
      </w:r>
      <w:r w:rsidR="00BA0DBB">
        <w:t>Nível A2 - Oral</w:t>
      </w:r>
    </w:p>
    <w:p w14:paraId="2FD2C780" w14:textId="4C0ABFA7" w:rsidR="00D3585A" w:rsidRPr="00BA0DBB" w:rsidRDefault="00BA0DBB" w:rsidP="00BA0DB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43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535AB278" w14:textId="58233433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BA0DBB">
        <w:rPr>
          <w:rFonts w:ascii="Arial" w:hAnsi="Arial" w:cs="Arial"/>
          <w:b/>
          <w:sz w:val="24"/>
          <w:szCs w:val="24"/>
        </w:rPr>
        <w:t>4.º Ano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CE53EC">
      <w:pPr>
        <w:spacing w:after="0" w:line="48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0DA9F4A3" w14:textId="77777777" w:rsidR="00BD5472" w:rsidRDefault="00BD5472" w:rsidP="00BD547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3"/>
        <w:jc w:val="both"/>
        <w:rPr>
          <w:rFonts w:ascii="Arial" w:hAnsi="Arial" w:cs="Arial"/>
        </w:rPr>
      </w:pPr>
      <w:r>
        <w:rPr>
          <w:rFonts w:ascii="Arial" w:hAnsi="Arial" w:cs="Arial"/>
        </w:rPr>
        <w:t>O presente documento divulga informação relativa à Prova de Equivalência à Frequência do 1º Ciclo do Ensino Básico, a realizar em 2025.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1C18F30F" w14:textId="3E2E2A34" w:rsidR="00BA0DBB" w:rsidRPr="00491B20" w:rsidRDefault="00D3585A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BA0DBB" w:rsidRPr="00BA0DBB">
        <w:rPr>
          <w:rFonts w:asciiTheme="minorHAnsi" w:hAnsiTheme="minorHAnsi" w:cstheme="minorHAnsi"/>
          <w:bCs/>
        </w:rPr>
        <w:t xml:space="preserve"> </w:t>
      </w:r>
      <w:r w:rsidR="00BA0DBB" w:rsidRPr="00491B20">
        <w:rPr>
          <w:rFonts w:asciiTheme="minorHAnsi" w:hAnsiTheme="minorHAnsi" w:cstheme="minorHAnsi"/>
          <w:bCs/>
        </w:rPr>
        <w:t>A prova tem por referência o Quadro Europeu Comum de Referência para as Línguas (QECR) e as Aprendizagens Essenciais (AE) e permite avaliar a aprendizagem passível de avaliação numa prova oral de duração limitada.</w:t>
      </w:r>
    </w:p>
    <w:p w14:paraId="04313EB9" w14:textId="77777777" w:rsidR="00BA0DBB" w:rsidRPr="00491B20" w:rsidRDefault="00BA0DBB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040027D" w14:textId="77777777" w:rsidR="00BA0DBB" w:rsidRDefault="00BA0DBB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491B20">
        <w:rPr>
          <w:rFonts w:asciiTheme="minorHAnsi" w:hAnsiTheme="minorHAnsi" w:cstheme="minorHAnsi"/>
          <w:bCs/>
        </w:rPr>
        <w:t>Na prova, são objeto de avaliação as competências de compreensão, interação e produção orais e as Competências Comunicativas em Língua. Segundo a escala global para o nível A2, os alunos devem ser capazes, nomeadamente, de:</w:t>
      </w:r>
    </w:p>
    <w:p w14:paraId="62AC79F5" w14:textId="77777777" w:rsidR="00BA0DBB" w:rsidRPr="00491B20" w:rsidRDefault="00BA0DBB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0DCF9249" w14:textId="77777777" w:rsidR="00BA0DBB" w:rsidRPr="00491B20" w:rsidRDefault="00BA0DBB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491B20">
        <w:rPr>
          <w:rFonts w:asciiTheme="minorHAnsi" w:hAnsiTheme="minorHAnsi" w:cstheme="minorHAnsi"/>
          <w:bCs/>
        </w:rPr>
        <w:t xml:space="preserve">•compreender as questões principais, quando é </w:t>
      </w:r>
      <w:proofErr w:type="gramStart"/>
      <w:r w:rsidRPr="00491B20">
        <w:rPr>
          <w:rFonts w:asciiTheme="minorHAnsi" w:hAnsiTheme="minorHAnsi" w:cstheme="minorHAnsi"/>
          <w:bCs/>
        </w:rPr>
        <w:t>usada</w:t>
      </w:r>
      <w:proofErr w:type="gramEnd"/>
      <w:r w:rsidRPr="00491B20">
        <w:rPr>
          <w:rFonts w:asciiTheme="minorHAnsi" w:hAnsiTheme="minorHAnsi" w:cstheme="minorHAnsi"/>
          <w:bCs/>
        </w:rPr>
        <w:t xml:space="preserve"> uma linguagem clara e estandardizada e os assuntos lhes são familiares, como, por exemplo, temas abordados na escola e nos momentos de lazer; </w:t>
      </w:r>
    </w:p>
    <w:p w14:paraId="6F2BABAC" w14:textId="77777777" w:rsidR="00BA0DBB" w:rsidRPr="00491B20" w:rsidRDefault="00BA0DBB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491B20">
        <w:rPr>
          <w:rFonts w:asciiTheme="minorHAnsi" w:hAnsiTheme="minorHAnsi" w:cstheme="minorHAnsi"/>
          <w:bCs/>
        </w:rPr>
        <w:t xml:space="preserve">•produzir um discurso simples e coerente sobre assuntos que lhes são familiares ou de interesse pessoal; </w:t>
      </w:r>
    </w:p>
    <w:p w14:paraId="7965C551" w14:textId="77777777" w:rsidR="00BA0DBB" w:rsidRDefault="00BA0DBB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491B20">
        <w:rPr>
          <w:rFonts w:asciiTheme="minorHAnsi" w:hAnsiTheme="minorHAnsi" w:cstheme="minorHAnsi"/>
          <w:bCs/>
        </w:rPr>
        <w:t>•descrever experiências e eventos, sonhos, esperanças e ambições, bem como expor brevemente justificações para uma opinião ou projeto.</w:t>
      </w:r>
    </w:p>
    <w:p w14:paraId="504F9A8D" w14:textId="77777777" w:rsidR="00BA0DBB" w:rsidRPr="00491B20" w:rsidRDefault="00BA0DBB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C1FFF60" w14:textId="18E9033E" w:rsidR="00D3585A" w:rsidRDefault="00D3585A">
      <w:pPr>
        <w:pStyle w:val="Cabealho"/>
      </w:pP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2E6E6B12" w14:textId="6ADD0C04" w:rsidR="00BA0DBB" w:rsidRDefault="00D3585A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BA0DBB" w:rsidRPr="00BA0DBB">
        <w:rPr>
          <w:rFonts w:asciiTheme="minorHAnsi" w:hAnsiTheme="minorHAnsi" w:cstheme="minorHAnsi"/>
          <w:bCs/>
        </w:rPr>
        <w:t xml:space="preserve"> </w:t>
      </w:r>
      <w:r w:rsidR="00BA0DBB" w:rsidRPr="00491B20">
        <w:rPr>
          <w:rFonts w:asciiTheme="minorHAnsi" w:hAnsiTheme="minorHAnsi" w:cstheme="minorHAnsi"/>
          <w:bCs/>
        </w:rPr>
        <w:t>A prova encontra-se dividida em três momentos:</w:t>
      </w:r>
    </w:p>
    <w:p w14:paraId="5D0E64DC" w14:textId="77777777" w:rsidR="00BA0DBB" w:rsidRPr="00491B20" w:rsidRDefault="00BA0DBB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0C40252A" w14:textId="77777777" w:rsidR="00BA0DBB" w:rsidRPr="00491B20" w:rsidRDefault="00BA0DBB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491B20">
        <w:rPr>
          <w:rFonts w:asciiTheme="minorHAnsi" w:hAnsiTheme="minorHAnsi" w:cstheme="minorHAnsi"/>
          <w:bCs/>
        </w:rPr>
        <w:t>•Leitura e compreensão: 8 pontos – leitura e compreensão do sentido global de um texto;</w:t>
      </w:r>
    </w:p>
    <w:p w14:paraId="13DE7C8D" w14:textId="77777777" w:rsidR="00BA0DBB" w:rsidRPr="00491B20" w:rsidRDefault="00BA0DBB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491B20">
        <w:rPr>
          <w:rFonts w:asciiTheme="minorHAnsi" w:hAnsiTheme="minorHAnsi" w:cstheme="minorHAnsi"/>
          <w:bCs/>
        </w:rPr>
        <w:t>•Interação oral: 6 pontos – trocar informações e apresentar argumentos acerca de um dado assunto;</w:t>
      </w:r>
    </w:p>
    <w:p w14:paraId="595CDADA" w14:textId="77777777" w:rsidR="00BA0DBB" w:rsidRPr="00491B20" w:rsidRDefault="00BA0DBB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491B20">
        <w:rPr>
          <w:rFonts w:asciiTheme="minorHAnsi" w:hAnsiTheme="minorHAnsi" w:cstheme="minorHAnsi"/>
          <w:bCs/>
        </w:rPr>
        <w:t>•Produção oral: 6 pontos – manifestar a opinião crítica sobre um tema apresentado.</w:t>
      </w:r>
    </w:p>
    <w:p w14:paraId="5A44CEC9" w14:textId="77777777" w:rsidR="00BA0DBB" w:rsidRPr="00491B20" w:rsidRDefault="00BA0DBB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BDDCF3" w14:textId="77777777" w:rsidR="00BA0DBB" w:rsidRPr="00491B20" w:rsidRDefault="00BA0DBB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491B20">
        <w:rPr>
          <w:rFonts w:asciiTheme="minorHAnsi" w:hAnsiTheme="minorHAnsi" w:cstheme="minorHAnsi"/>
          <w:bCs/>
        </w:rPr>
        <w:t>Os conteúdos e temas relacionam-se com as áreas temáticas constantes na legislação em vigor e em documentação relativa à disciplina de PLNM.</w:t>
      </w:r>
    </w:p>
    <w:p w14:paraId="7FFF56D3" w14:textId="266E270E" w:rsidR="00D3585A" w:rsidRDefault="00D3585A">
      <w:pPr>
        <w:pStyle w:val="Cabealho"/>
      </w:pPr>
    </w:p>
    <w:p w14:paraId="62E984A7" w14:textId="677FA044" w:rsidR="00CE53EC" w:rsidRPr="0055151F" w:rsidRDefault="00D3585A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1A91BC8" w14:textId="3FE5BE70" w:rsidR="00BA0DBB" w:rsidRDefault="002A46A2" w:rsidP="00BA0DB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BA0DBB" w:rsidRPr="00BA0DBB">
        <w:rPr>
          <w:rFonts w:asciiTheme="minorHAnsi" w:hAnsiTheme="minorHAnsi" w:cstheme="minorHAnsi"/>
          <w:bCs/>
        </w:rPr>
        <w:t xml:space="preserve"> </w:t>
      </w:r>
      <w:r w:rsidR="00BA0DBB" w:rsidRPr="00491B20">
        <w:rPr>
          <w:rFonts w:asciiTheme="minorHAnsi" w:hAnsiTheme="minorHAnsi" w:cstheme="minorHAnsi"/>
          <w:bCs/>
        </w:rPr>
        <w:t>A classificação será atribuída de acordo com os níveis e respetivas pontuações apresentadas na grelha de categorias e descritores em anexo.</w:t>
      </w:r>
    </w:p>
    <w:p w14:paraId="0E26E974" w14:textId="6F9B9D12" w:rsidR="002A46A2" w:rsidRDefault="002A46A2" w:rsidP="002A46A2">
      <w:pPr>
        <w:pStyle w:val="Cabealho"/>
      </w:pPr>
    </w:p>
    <w:p w14:paraId="61D1B8E6" w14:textId="05D6B8F9" w:rsidR="00017494" w:rsidRPr="0055151F" w:rsidRDefault="002A46A2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54F92B5E" w14:textId="7E5EBBFC" w:rsidR="00CE53EC" w:rsidRDefault="00D3585A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lastRenderedPageBreak/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1BE46495" w14:textId="77777777" w:rsidR="00BA0DBB" w:rsidRDefault="00BA0DBB" w:rsidP="00BA0DBB">
      <w:pPr>
        <w:pStyle w:val="Cabealh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t>Duração: 15 minutos</w:t>
      </w:r>
    </w:p>
    <w:p w14:paraId="23F360A0" w14:textId="77777777" w:rsidR="00BA0DBB" w:rsidRDefault="00BA0DBB" w:rsidP="00BA0DBB">
      <w:pPr>
        <w:spacing w:after="0" w:line="240" w:lineRule="auto"/>
        <w:contextualSpacing/>
        <w:jc w:val="both"/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t>Dado tratar-se de uma Prova Oral, os alunos não poderão recorrer a nenhum tipo de material</w:t>
      </w:r>
    </w:p>
    <w:p w14:paraId="4ACEB251" w14:textId="77777777" w:rsidR="00BA0DBB" w:rsidRPr="002F325E" w:rsidRDefault="00BA0DBB" w:rsidP="00BA0DBB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t>para além do fornecido pelo Júri da Prova.</w:t>
      </w:r>
    </w:p>
    <w:p w14:paraId="002D1859" w14:textId="4C55F211" w:rsidR="00554D35" w:rsidRPr="003F2354" w:rsidRDefault="00554D35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77B90D31" w:rsidR="008D2933" w:rsidRDefault="008D2933" w:rsidP="00BA0DBB">
      <w:pPr>
        <w:spacing w:after="0" w:line="360" w:lineRule="auto"/>
        <w:contextualSpacing/>
        <w:jc w:val="center"/>
      </w:pPr>
    </w:p>
    <w:p w14:paraId="4E1208E1" w14:textId="77777777" w:rsidR="00BA0DBB" w:rsidRPr="00BA0DBB" w:rsidRDefault="00BA0DBB" w:rsidP="00BA0DBB">
      <w:pPr>
        <w:rPr>
          <w:rFonts w:ascii="Arial" w:hAnsi="Arial" w:cs="Arial"/>
          <w:sz w:val="24"/>
          <w:szCs w:val="24"/>
        </w:rPr>
      </w:pPr>
    </w:p>
    <w:p w14:paraId="77DD9D5C" w14:textId="77777777" w:rsidR="00BA0DBB" w:rsidRPr="00BA0DBB" w:rsidRDefault="00BA0DBB" w:rsidP="00BA0DBB">
      <w:pPr>
        <w:rPr>
          <w:rFonts w:ascii="Arial" w:hAnsi="Arial" w:cs="Arial"/>
          <w:sz w:val="24"/>
          <w:szCs w:val="24"/>
        </w:rPr>
      </w:pPr>
    </w:p>
    <w:p w14:paraId="472C9D80" w14:textId="77777777" w:rsidR="00BA0DBB" w:rsidRPr="00BA0DBB" w:rsidRDefault="00BA0DBB" w:rsidP="00BA0DBB">
      <w:pPr>
        <w:rPr>
          <w:rFonts w:ascii="Arial" w:hAnsi="Arial" w:cs="Arial"/>
          <w:sz w:val="24"/>
          <w:szCs w:val="24"/>
        </w:rPr>
      </w:pPr>
    </w:p>
    <w:p w14:paraId="2BAC2A7A" w14:textId="77777777" w:rsidR="00BA0DBB" w:rsidRPr="00BA0DBB" w:rsidRDefault="00BA0DBB" w:rsidP="00BA0DBB">
      <w:pPr>
        <w:rPr>
          <w:rFonts w:ascii="Arial" w:hAnsi="Arial" w:cs="Arial"/>
          <w:sz w:val="24"/>
          <w:szCs w:val="24"/>
        </w:rPr>
      </w:pPr>
    </w:p>
    <w:p w14:paraId="4E8C36DA" w14:textId="77777777" w:rsidR="00BA0DBB" w:rsidRDefault="00BA0DBB" w:rsidP="00BA0DBB"/>
    <w:p w14:paraId="37667524" w14:textId="70A8A730" w:rsidR="00BA0DBB" w:rsidRPr="00BA0DBB" w:rsidRDefault="00BA0DBB" w:rsidP="00BA0DBB">
      <w:pPr>
        <w:tabs>
          <w:tab w:val="left" w:pos="54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0DBB" w:rsidRPr="00BA0DBB" w:rsidSect="00BA0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AC85C" w14:textId="77777777" w:rsidR="00F6279D" w:rsidRDefault="00F6279D" w:rsidP="00F374E2">
      <w:pPr>
        <w:spacing w:after="0" w:line="240" w:lineRule="auto"/>
      </w:pPr>
      <w:r>
        <w:separator/>
      </w:r>
    </w:p>
  </w:endnote>
  <w:endnote w:type="continuationSeparator" w:id="0">
    <w:p w14:paraId="1638FFF2" w14:textId="77777777" w:rsidR="00F6279D" w:rsidRDefault="00F6279D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BCF84" w14:textId="77777777" w:rsidR="00BA0DBB" w:rsidRDefault="00BA0DB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319CCEDB" w:rsidR="00B910EC" w:rsidRDefault="00BA0DBB">
        <w:pPr>
          <w:pStyle w:val="Rodap"/>
          <w:jc w:val="right"/>
        </w:pPr>
        <w:r>
          <w:rPr>
            <w:rFonts w:ascii="Arial" w:hAnsi="Arial" w:cs="Arial"/>
            <w:b/>
            <w:sz w:val="16"/>
            <w:szCs w:val="16"/>
          </w:rPr>
          <w:t>PROVA 43</w:t>
        </w:r>
        <w:r w:rsidRPr="00815AC7">
          <w:rPr>
            <w:rFonts w:ascii="Arial" w:hAnsi="Arial" w:cs="Arial"/>
            <w:sz w:val="16"/>
            <w:szCs w:val="16"/>
          </w:rPr>
          <w:t xml:space="preserve"> |</w:t>
        </w:r>
        <w:r w:rsidRPr="00064C8C">
          <w:t xml:space="preserve"> </w:t>
        </w:r>
        <w:r w:rsidRPr="00064C8C">
          <w:rPr>
            <w:rFonts w:ascii="Arial" w:hAnsi="Arial" w:cs="Arial"/>
            <w:sz w:val="16"/>
            <w:szCs w:val="16"/>
          </w:rPr>
          <w:t>PLNM</w:t>
        </w:r>
        <w:r>
          <w:rPr>
            <w:rFonts w:ascii="Arial" w:hAnsi="Arial" w:cs="Arial"/>
            <w:sz w:val="16"/>
            <w:szCs w:val="16"/>
          </w:rPr>
          <w:t>_</w:t>
        </w:r>
        <w:r w:rsidRPr="00064C8C">
          <w:rPr>
            <w:rFonts w:ascii="Arial" w:hAnsi="Arial" w:cs="Arial"/>
            <w:sz w:val="16"/>
            <w:szCs w:val="16"/>
          </w:rPr>
          <w:t>A2</w:t>
        </w:r>
        <w:r w:rsidRPr="00815AC7">
          <w:rPr>
            <w:rFonts w:ascii="Arial" w:hAnsi="Arial" w:cs="Arial"/>
            <w:sz w:val="16"/>
            <w:szCs w:val="16"/>
          </w:rPr>
          <w:t xml:space="preserve"> </w:t>
        </w:r>
        <w:r>
          <w:rPr>
            <w:rFonts w:ascii="Arial" w:hAnsi="Arial" w:cs="Arial"/>
            <w:sz w:val="16"/>
            <w:szCs w:val="16"/>
          </w:rPr>
          <w:t xml:space="preserve">– Oral </w:t>
        </w:r>
        <w:r w:rsidRPr="00815AC7">
          <w:rPr>
            <w:rFonts w:ascii="Arial" w:hAnsi="Arial" w:cs="Arial"/>
            <w:sz w:val="16"/>
            <w:szCs w:val="16"/>
          </w:rPr>
          <w:t>|</w:t>
        </w:r>
        <w:r>
          <w:rPr>
            <w:rFonts w:ascii="Arial" w:hAnsi="Arial" w:cs="Arial"/>
            <w:sz w:val="16"/>
            <w:szCs w:val="16"/>
          </w:rPr>
          <w:t>1.ª Fase | Informação de Prova</w:t>
        </w:r>
        <w:r w:rsidRPr="00815AC7">
          <w:rPr>
            <w:rFonts w:ascii="Arial" w:hAnsi="Arial" w:cs="Arial"/>
            <w:sz w:val="16"/>
            <w:szCs w:val="16"/>
          </w:rPr>
          <w:t xml:space="preserve"> |</w:t>
        </w:r>
        <w:r>
          <w:rPr>
            <w:rFonts w:ascii="Arial" w:hAnsi="Arial" w:cs="Arial"/>
            <w:b/>
            <w:sz w:val="16"/>
            <w:szCs w:val="16"/>
          </w:rPr>
          <w:t xml:space="preserve"> </w:t>
        </w:r>
        <w:r w:rsidRPr="00F25DDE">
          <w:rPr>
            <w:rFonts w:ascii="Arial" w:hAnsi="Arial" w:cs="Arial"/>
            <w:sz w:val="16"/>
            <w:szCs w:val="16"/>
          </w:rPr>
          <w:t xml:space="preserve">Página </w:t>
        </w:r>
        <w:r w:rsidRPr="00F25DDE">
          <w:rPr>
            <w:rFonts w:ascii="Arial" w:hAnsi="Arial" w:cs="Arial"/>
            <w:b/>
            <w:sz w:val="16"/>
            <w:szCs w:val="16"/>
          </w:rPr>
          <w:fldChar w:fldCharType="begin"/>
        </w:r>
        <w:r w:rsidRPr="00F25DDE">
          <w:rPr>
            <w:rFonts w:ascii="Arial" w:hAnsi="Arial" w:cs="Arial"/>
            <w:b/>
            <w:sz w:val="16"/>
            <w:szCs w:val="16"/>
          </w:rPr>
          <w:instrText>PAGE</w:instrText>
        </w:r>
        <w:r w:rsidRPr="00F25DDE">
          <w:rPr>
            <w:rFonts w:ascii="Arial" w:hAnsi="Arial" w:cs="Arial"/>
            <w:b/>
            <w:sz w:val="16"/>
            <w:szCs w:val="16"/>
          </w:rPr>
          <w:fldChar w:fldCharType="separate"/>
        </w:r>
        <w:r w:rsidR="00780E31">
          <w:rPr>
            <w:rFonts w:ascii="Arial" w:hAnsi="Arial" w:cs="Arial"/>
            <w:b/>
            <w:noProof/>
            <w:sz w:val="16"/>
            <w:szCs w:val="16"/>
          </w:rPr>
          <w:t>2</w:t>
        </w:r>
        <w:r w:rsidRPr="00F25DDE">
          <w:rPr>
            <w:rFonts w:ascii="Arial" w:hAnsi="Arial" w:cs="Arial"/>
            <w:b/>
            <w:sz w:val="16"/>
            <w:szCs w:val="16"/>
          </w:rPr>
          <w:fldChar w:fldCharType="end"/>
        </w:r>
        <w:r w:rsidRPr="00F25DDE">
          <w:rPr>
            <w:rFonts w:ascii="Arial" w:hAnsi="Arial" w:cs="Arial"/>
            <w:sz w:val="16"/>
            <w:szCs w:val="16"/>
          </w:rPr>
          <w:t xml:space="preserve"> de </w:t>
        </w:r>
        <w:r w:rsidR="00B910EC">
          <w:fldChar w:fldCharType="begin"/>
        </w:r>
        <w:r w:rsidR="00B910EC">
          <w:instrText>PAGE   \* MERGEFORMAT</w:instrText>
        </w:r>
        <w:r w:rsidR="00B910EC">
          <w:fldChar w:fldCharType="separate"/>
        </w:r>
        <w:r w:rsidR="00780E31">
          <w:rPr>
            <w:noProof/>
          </w:rPr>
          <w:t>2</w:t>
        </w:r>
        <w:r w:rsidR="00B910EC"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C2B40" w14:textId="77777777" w:rsidR="00BA0DBB" w:rsidRDefault="00BA0DB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0F0F2" w14:textId="77777777" w:rsidR="00F6279D" w:rsidRDefault="00F6279D" w:rsidP="00F374E2">
      <w:pPr>
        <w:spacing w:after="0" w:line="240" w:lineRule="auto"/>
      </w:pPr>
      <w:r>
        <w:separator/>
      </w:r>
    </w:p>
  </w:footnote>
  <w:footnote w:type="continuationSeparator" w:id="0">
    <w:p w14:paraId="7F079C17" w14:textId="77777777" w:rsidR="00F6279D" w:rsidRDefault="00F6279D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43B79" w14:textId="77777777" w:rsidR="00BA0DBB" w:rsidRDefault="00BA0DB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AEAC9" w14:textId="77777777" w:rsidR="00BA0DBB" w:rsidRDefault="00BA0DB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EDED9" w14:textId="77777777" w:rsidR="00BA0DBB" w:rsidRDefault="00BA0DB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C7614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80E31"/>
    <w:rsid w:val="00793E44"/>
    <w:rsid w:val="007C5A87"/>
    <w:rsid w:val="007D292D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64CA5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0DBB"/>
    <w:rsid w:val="00BA1D4F"/>
    <w:rsid w:val="00BC00B9"/>
    <w:rsid w:val="00BD18BD"/>
    <w:rsid w:val="00BD5472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B0796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84A82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6279D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99EE7-A7F1-44BC-AE29-816EDA15C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5</cp:revision>
  <cp:lastPrinted>2018-01-09T10:34:00Z</cp:lastPrinted>
  <dcterms:created xsi:type="dcterms:W3CDTF">2025-04-01T16:41:00Z</dcterms:created>
  <dcterms:modified xsi:type="dcterms:W3CDTF">2025-05-12T09:45:00Z</dcterms:modified>
</cp:coreProperties>
</file>