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4E7DAF" w14:textId="719BB528" w:rsidR="00F374E2" w:rsidRPr="003F2354" w:rsidRDefault="007F71B8" w:rsidP="00A00EBF">
      <w:pPr>
        <w:spacing w:after="0" w:line="360" w:lineRule="auto"/>
        <w:jc w:val="center"/>
        <w:rPr>
          <w:rFonts w:ascii="Arial" w:hAnsi="Arial" w:cs="Arial"/>
          <w:sz w:val="24"/>
          <w:szCs w:val="24"/>
        </w:rPr>
      </w:pPr>
      <w:bookmarkStart w:id="0" w:name="_GoBack"/>
      <w:bookmarkEnd w:id="0"/>
      <w:r>
        <w:rPr>
          <w:rFonts w:ascii="Arial" w:hAnsi="Arial" w:cs="Arial"/>
          <w:noProof/>
          <w:sz w:val="24"/>
          <w:szCs w:val="24"/>
        </w:rPr>
        <w:drawing>
          <wp:inline distT="0" distB="0" distL="0" distR="0" wp14:anchorId="4C23ABD6" wp14:editId="6C36139F">
            <wp:extent cx="2853055" cy="633730"/>
            <wp:effectExtent l="0" t="0" r="4445"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3055" cy="633730"/>
                    </a:xfrm>
                    <a:prstGeom prst="rect">
                      <a:avLst/>
                    </a:prstGeom>
                    <a:noFill/>
                  </pic:spPr>
                </pic:pic>
              </a:graphicData>
            </a:graphic>
          </wp:inline>
        </w:drawing>
      </w:r>
    </w:p>
    <w:p w14:paraId="3EFBED32" w14:textId="47942004" w:rsidR="00A00EBF" w:rsidRDefault="00A00EBF" w:rsidP="00CE53EC">
      <w:pPr>
        <w:pStyle w:val="Cabealho"/>
        <w:spacing w:line="480" w:lineRule="auto"/>
        <w:rPr>
          <w:rFonts w:ascii="Arial" w:hAnsi="Arial" w:cs="Arial"/>
          <w:b/>
          <w:sz w:val="24"/>
          <w:szCs w:val="24"/>
        </w:rPr>
      </w:pPr>
      <w:r>
        <w:rPr>
          <w:rFonts w:ascii="Arial" w:hAnsi="Arial" w:cs="Arial"/>
          <w:b/>
          <w:sz w:val="24"/>
          <w:szCs w:val="24"/>
        </w:rPr>
        <w:t>_________________________________________________________________________</w:t>
      </w:r>
    </w:p>
    <w:p w14:paraId="3CF3B44E" w14:textId="1DECF771" w:rsidR="007F71B8" w:rsidRDefault="00A00EBF" w:rsidP="00E8634F">
      <w:pPr>
        <w:pStyle w:val="Cabealho"/>
        <w:spacing w:line="480" w:lineRule="auto"/>
        <w:jc w:val="center"/>
        <w:rPr>
          <w:rFonts w:ascii="Arial" w:hAnsi="Arial" w:cs="Arial"/>
          <w:b/>
          <w:sz w:val="24"/>
          <w:szCs w:val="24"/>
        </w:rPr>
      </w:pPr>
      <w:r>
        <w:rPr>
          <w:rFonts w:ascii="Arial" w:hAnsi="Arial" w:cs="Arial"/>
          <w:b/>
          <w:sz w:val="24"/>
          <w:szCs w:val="24"/>
        </w:rPr>
        <w:t>Informação- P</w:t>
      </w:r>
      <w:r w:rsidR="00E8634F">
        <w:rPr>
          <w:rFonts w:ascii="Arial" w:hAnsi="Arial" w:cs="Arial"/>
          <w:b/>
          <w:sz w:val="24"/>
          <w:szCs w:val="24"/>
        </w:rPr>
        <w:t>rova</w:t>
      </w:r>
    </w:p>
    <w:p w14:paraId="240CF527" w14:textId="056DCBB6" w:rsidR="00E8634F" w:rsidRDefault="00E8634F" w:rsidP="00E8634F">
      <w:pPr>
        <w:pStyle w:val="Cabealho"/>
        <w:spacing w:line="480" w:lineRule="auto"/>
        <w:rPr>
          <w:rFonts w:ascii="Arial" w:hAnsi="Arial" w:cs="Arial"/>
          <w:b/>
          <w:sz w:val="24"/>
          <w:szCs w:val="24"/>
        </w:rPr>
      </w:pPr>
      <w:r>
        <w:rPr>
          <w:rFonts w:ascii="Arial" w:hAnsi="Arial" w:cs="Arial"/>
          <w:b/>
          <w:sz w:val="24"/>
          <w:szCs w:val="24"/>
        </w:rPr>
        <w:t>Disciplina:</w:t>
      </w:r>
      <w:r w:rsidR="00F265A9">
        <w:rPr>
          <w:rFonts w:ascii="Arial" w:hAnsi="Arial" w:cs="Arial"/>
          <w:b/>
          <w:sz w:val="24"/>
          <w:szCs w:val="24"/>
        </w:rPr>
        <w:t xml:space="preserve"> </w:t>
      </w:r>
      <w:r w:rsidR="00F265A9" w:rsidRPr="00F265A9">
        <w:rPr>
          <w:rFonts w:ascii="Arial" w:hAnsi="Arial" w:cs="Arial"/>
          <w:bCs/>
          <w:sz w:val="24"/>
          <w:szCs w:val="24"/>
        </w:rPr>
        <w:t>TECII - Agricultura</w:t>
      </w:r>
    </w:p>
    <w:p w14:paraId="2025A55F" w14:textId="04B2B302" w:rsidR="00E8634F" w:rsidRDefault="00E8634F" w:rsidP="00E8634F">
      <w:pPr>
        <w:pStyle w:val="Cabealho"/>
        <w:spacing w:line="480" w:lineRule="auto"/>
        <w:rPr>
          <w:rFonts w:ascii="Arial" w:hAnsi="Arial" w:cs="Arial"/>
          <w:b/>
          <w:sz w:val="24"/>
          <w:szCs w:val="24"/>
        </w:rPr>
      </w:pPr>
      <w:r>
        <w:rPr>
          <w:rFonts w:ascii="Arial" w:hAnsi="Arial" w:cs="Arial"/>
          <w:b/>
          <w:sz w:val="24"/>
          <w:szCs w:val="24"/>
        </w:rPr>
        <w:t>Módulo</w:t>
      </w:r>
      <w:r w:rsidR="00F265A9">
        <w:rPr>
          <w:rFonts w:ascii="Arial" w:hAnsi="Arial" w:cs="Arial"/>
          <w:b/>
          <w:sz w:val="24"/>
          <w:szCs w:val="24"/>
        </w:rPr>
        <w:t>/UFCD</w:t>
      </w:r>
      <w:r>
        <w:rPr>
          <w:rFonts w:ascii="Arial" w:hAnsi="Arial" w:cs="Arial"/>
          <w:b/>
          <w:sz w:val="24"/>
          <w:szCs w:val="24"/>
        </w:rPr>
        <w:t xml:space="preserve">: </w:t>
      </w:r>
      <w:r w:rsidR="00F265A9" w:rsidRPr="00F265A9">
        <w:rPr>
          <w:rFonts w:ascii="Arial" w:hAnsi="Arial" w:cs="Arial"/>
          <w:bCs/>
          <w:sz w:val="24"/>
          <w:szCs w:val="24"/>
        </w:rPr>
        <w:t>7580 – Agricultura Sustentável</w:t>
      </w:r>
    </w:p>
    <w:p w14:paraId="535AB278" w14:textId="0A2BFE7A" w:rsidR="007F71B8" w:rsidRPr="00F265A9" w:rsidRDefault="00E8634F" w:rsidP="007F71B8">
      <w:pPr>
        <w:pStyle w:val="Cabealho"/>
        <w:spacing w:line="480" w:lineRule="auto"/>
        <w:rPr>
          <w:rFonts w:ascii="Arial" w:hAnsi="Arial" w:cs="Arial"/>
          <w:bCs/>
          <w:sz w:val="24"/>
          <w:szCs w:val="24"/>
        </w:rPr>
      </w:pPr>
      <w:r>
        <w:rPr>
          <w:rFonts w:ascii="Arial" w:hAnsi="Arial" w:cs="Arial"/>
          <w:b/>
          <w:sz w:val="24"/>
          <w:szCs w:val="24"/>
        </w:rPr>
        <w:t>Curso</w:t>
      </w:r>
      <w:r w:rsidR="007F71B8">
        <w:rPr>
          <w:rFonts w:ascii="Arial" w:hAnsi="Arial" w:cs="Arial"/>
          <w:b/>
          <w:sz w:val="24"/>
          <w:szCs w:val="24"/>
        </w:rPr>
        <w:t>:</w:t>
      </w:r>
      <w:r w:rsidR="00F265A9">
        <w:rPr>
          <w:rFonts w:ascii="Arial" w:hAnsi="Arial" w:cs="Arial"/>
          <w:b/>
          <w:sz w:val="24"/>
          <w:szCs w:val="24"/>
        </w:rPr>
        <w:t xml:space="preserve"> </w:t>
      </w:r>
      <w:r w:rsidR="00F265A9">
        <w:rPr>
          <w:rFonts w:ascii="Arial" w:hAnsi="Arial" w:cs="Arial"/>
          <w:bCs/>
          <w:sz w:val="24"/>
          <w:szCs w:val="24"/>
        </w:rPr>
        <w:t>Técnico Agropecuária</w:t>
      </w:r>
    </w:p>
    <w:p w14:paraId="4C12FDCB" w14:textId="4847A5CC" w:rsidR="007F71B8" w:rsidRPr="0069216D" w:rsidRDefault="007F71B8" w:rsidP="007F71B8">
      <w:pPr>
        <w:pStyle w:val="Cabealho"/>
        <w:spacing w:line="480" w:lineRule="auto"/>
        <w:rPr>
          <w:rFonts w:ascii="Arial" w:hAnsi="Arial" w:cs="Arial"/>
          <w:bCs/>
          <w:sz w:val="24"/>
          <w:szCs w:val="24"/>
        </w:rPr>
      </w:pPr>
      <w:r>
        <w:rPr>
          <w:rFonts w:ascii="Arial" w:hAnsi="Arial" w:cs="Arial"/>
          <w:b/>
          <w:sz w:val="24"/>
          <w:szCs w:val="24"/>
        </w:rPr>
        <w:t>Natureza da prova:</w:t>
      </w:r>
      <w:r w:rsidR="0069216D">
        <w:rPr>
          <w:rFonts w:ascii="Arial" w:hAnsi="Arial" w:cs="Arial"/>
          <w:b/>
          <w:sz w:val="24"/>
          <w:szCs w:val="24"/>
        </w:rPr>
        <w:t xml:space="preserve"> </w:t>
      </w:r>
      <w:r w:rsidR="00CB5218">
        <w:rPr>
          <w:rFonts w:ascii="Arial" w:hAnsi="Arial" w:cs="Arial"/>
          <w:bCs/>
          <w:sz w:val="24"/>
          <w:szCs w:val="24"/>
        </w:rPr>
        <w:t>Escrita</w:t>
      </w:r>
    </w:p>
    <w:p w14:paraId="61699801" w14:textId="5F04EC9A" w:rsidR="007F71B8" w:rsidRPr="0069216D" w:rsidRDefault="007F71B8" w:rsidP="007F71B8">
      <w:pPr>
        <w:pStyle w:val="Cabealho"/>
        <w:spacing w:line="480" w:lineRule="auto"/>
        <w:rPr>
          <w:rFonts w:ascii="Arial" w:hAnsi="Arial" w:cs="Arial"/>
          <w:bCs/>
          <w:sz w:val="24"/>
          <w:szCs w:val="24"/>
        </w:rPr>
      </w:pPr>
      <w:r>
        <w:rPr>
          <w:rFonts w:ascii="Arial" w:hAnsi="Arial" w:cs="Arial"/>
          <w:b/>
          <w:sz w:val="24"/>
          <w:szCs w:val="24"/>
        </w:rPr>
        <w:t xml:space="preserve">Número de páginas: </w:t>
      </w:r>
      <w:r w:rsidR="00043BFE">
        <w:rPr>
          <w:rFonts w:ascii="Arial" w:hAnsi="Arial" w:cs="Arial"/>
          <w:bCs/>
          <w:sz w:val="24"/>
          <w:szCs w:val="24"/>
        </w:rPr>
        <w:t>3</w:t>
      </w:r>
      <w:r w:rsidR="0069216D">
        <w:rPr>
          <w:rFonts w:ascii="Arial" w:hAnsi="Arial" w:cs="Arial"/>
          <w:bCs/>
          <w:sz w:val="24"/>
          <w:szCs w:val="24"/>
        </w:rPr>
        <w:t xml:space="preserve"> páginas</w:t>
      </w:r>
    </w:p>
    <w:p w14:paraId="45032105" w14:textId="668D4313" w:rsidR="00D3585A" w:rsidRPr="00121A91" w:rsidRDefault="00CE53EC" w:rsidP="00CE53EC">
      <w:pPr>
        <w:spacing w:after="0" w:line="480" w:lineRule="auto"/>
        <w:contextualSpacing/>
        <w:jc w:val="both"/>
        <w:rPr>
          <w:rFonts w:ascii="Arial" w:hAnsi="Arial" w:cs="Arial"/>
          <w:b/>
          <w:bCs/>
          <w:sz w:val="24"/>
          <w:szCs w:val="24"/>
        </w:rPr>
      </w:pPr>
      <w:r>
        <w:rPr>
          <w:rFonts w:ascii="Arial" w:hAnsi="Arial" w:cs="Arial"/>
          <w:sz w:val="24"/>
          <w:szCs w:val="24"/>
        </w:rPr>
        <w:t>_______________________________________________________________</w:t>
      </w:r>
      <w:r w:rsidR="00A00EBF">
        <w:rPr>
          <w:rFonts w:ascii="Arial" w:hAnsi="Arial" w:cs="Arial"/>
          <w:sz w:val="24"/>
          <w:szCs w:val="24"/>
        </w:rPr>
        <w:t>__________</w:t>
      </w:r>
    </w:p>
    <w:p w14:paraId="2F6A396A" w14:textId="678481C4" w:rsidR="00AE2764" w:rsidRPr="00121A91" w:rsidRDefault="00AE2764" w:rsidP="001B5B19">
      <w:pPr>
        <w:spacing w:after="0" w:line="240" w:lineRule="auto"/>
        <w:contextualSpacing/>
        <w:jc w:val="both"/>
        <w:rPr>
          <w:rFonts w:ascii="Arial" w:hAnsi="Arial" w:cs="Arial"/>
          <w:sz w:val="24"/>
          <w:szCs w:val="24"/>
        </w:rPr>
      </w:pPr>
    </w:p>
    <w:p w14:paraId="33CE97AB" w14:textId="2EB64838" w:rsidR="002B7C75" w:rsidRDefault="00017494" w:rsidP="00113A7B">
      <w:pPr>
        <w:spacing w:after="0" w:line="360" w:lineRule="auto"/>
        <w:contextualSpacing/>
        <w:jc w:val="both"/>
        <w:rPr>
          <w:rFonts w:ascii="Arial" w:hAnsi="Arial" w:cs="Arial"/>
          <w:sz w:val="24"/>
          <w:szCs w:val="24"/>
        </w:rPr>
      </w:pPr>
      <w:r w:rsidRPr="003F2354">
        <w:rPr>
          <w:rFonts w:ascii="Arial" w:hAnsi="Arial" w:cs="Arial"/>
          <w:b/>
          <w:sz w:val="24"/>
          <w:szCs w:val="24"/>
        </w:rPr>
        <w:t>Objeto de avaliação</w:t>
      </w:r>
      <w:r w:rsidR="0055151F">
        <w:rPr>
          <w:rFonts w:ascii="Arial" w:hAnsi="Arial" w:cs="Arial"/>
          <w:b/>
          <w:sz w:val="24"/>
          <w:szCs w:val="24"/>
        </w:rPr>
        <w:t>:</w:t>
      </w:r>
      <w:r w:rsidRPr="003F2354">
        <w:rPr>
          <w:rFonts w:ascii="Arial" w:hAnsi="Arial" w:cs="Arial"/>
          <w:sz w:val="24"/>
          <w:szCs w:val="24"/>
        </w:rPr>
        <w:t xml:space="preserve"> </w:t>
      </w:r>
    </w:p>
    <w:p w14:paraId="7138A471" w14:textId="77777777" w:rsidR="00113A7B" w:rsidRPr="00113A7B" w:rsidRDefault="00113A7B" w:rsidP="00113A7B">
      <w:pPr>
        <w:spacing w:after="0" w:line="360" w:lineRule="auto"/>
        <w:contextualSpacing/>
        <w:jc w:val="both"/>
        <w:rPr>
          <w:rFonts w:ascii="Arial" w:hAnsi="Arial" w:cs="Arial"/>
          <w:sz w:val="12"/>
          <w:szCs w:val="12"/>
        </w:rPr>
      </w:pPr>
    </w:p>
    <w:p w14:paraId="3644A5C1" w14:textId="602CA5DC" w:rsidR="005E790C" w:rsidRPr="005E790C" w:rsidRDefault="005E790C" w:rsidP="00113A7B">
      <w:pPr>
        <w:spacing w:after="0" w:line="360" w:lineRule="auto"/>
        <w:ind w:firstLine="709"/>
        <w:jc w:val="both"/>
        <w:rPr>
          <w:rFonts w:ascii="Arial" w:hAnsi="Arial" w:cs="Arial"/>
          <w:i/>
          <w:iCs/>
          <w:sz w:val="24"/>
          <w:szCs w:val="24"/>
        </w:rPr>
      </w:pPr>
      <w:r w:rsidRPr="005E790C">
        <w:rPr>
          <w:rFonts w:ascii="Arial" w:hAnsi="Arial" w:cs="Arial"/>
          <w:sz w:val="24"/>
          <w:szCs w:val="24"/>
        </w:rPr>
        <w:t xml:space="preserve">A prova tem por referência </w:t>
      </w:r>
      <w:r w:rsidRPr="005E790C">
        <w:rPr>
          <w:rFonts w:ascii="Arial" w:hAnsi="Arial" w:cs="Arial"/>
          <w:i/>
          <w:iCs/>
          <w:sz w:val="24"/>
          <w:szCs w:val="24"/>
        </w:rPr>
        <w:t>O Perfil dos Alunos à Saída da Escolaridade Obrigatória e</w:t>
      </w:r>
      <w:r>
        <w:rPr>
          <w:rFonts w:ascii="Arial" w:hAnsi="Arial" w:cs="Arial"/>
          <w:i/>
          <w:iCs/>
          <w:sz w:val="24"/>
          <w:szCs w:val="24"/>
        </w:rPr>
        <w:t xml:space="preserve"> </w:t>
      </w:r>
      <w:r w:rsidRPr="005E790C">
        <w:rPr>
          <w:rFonts w:ascii="Arial" w:hAnsi="Arial" w:cs="Arial"/>
          <w:i/>
          <w:iCs/>
          <w:sz w:val="24"/>
          <w:szCs w:val="24"/>
        </w:rPr>
        <w:t xml:space="preserve">As Aprendizagens Essenciais </w:t>
      </w:r>
      <w:r w:rsidRPr="005E790C">
        <w:rPr>
          <w:rFonts w:ascii="Arial" w:hAnsi="Arial" w:cs="Arial"/>
          <w:sz w:val="24"/>
          <w:szCs w:val="24"/>
        </w:rPr>
        <w:t xml:space="preserve">da disciplina de </w:t>
      </w:r>
      <w:r w:rsidR="009D52DB">
        <w:rPr>
          <w:rFonts w:ascii="Arial" w:hAnsi="Arial" w:cs="Arial"/>
          <w:sz w:val="24"/>
          <w:szCs w:val="24"/>
        </w:rPr>
        <w:t>TECII - Agricultura</w:t>
      </w:r>
      <w:r w:rsidRPr="005E790C">
        <w:rPr>
          <w:rFonts w:ascii="Arial" w:hAnsi="Arial" w:cs="Arial"/>
          <w:sz w:val="24"/>
          <w:szCs w:val="24"/>
        </w:rPr>
        <w:t xml:space="preserve"> e permite</w:t>
      </w:r>
      <w:r>
        <w:rPr>
          <w:rFonts w:ascii="Arial" w:hAnsi="Arial" w:cs="Arial"/>
          <w:sz w:val="24"/>
          <w:szCs w:val="24"/>
        </w:rPr>
        <w:t xml:space="preserve"> </w:t>
      </w:r>
      <w:r w:rsidRPr="005E790C">
        <w:rPr>
          <w:rFonts w:ascii="Arial" w:hAnsi="Arial" w:cs="Arial"/>
          <w:sz w:val="24"/>
          <w:szCs w:val="24"/>
        </w:rPr>
        <w:t>avaliar a</w:t>
      </w:r>
      <w:r>
        <w:rPr>
          <w:rFonts w:ascii="Arial" w:hAnsi="Arial" w:cs="Arial"/>
          <w:sz w:val="24"/>
          <w:szCs w:val="24"/>
        </w:rPr>
        <w:t xml:space="preserve"> </w:t>
      </w:r>
      <w:r w:rsidRPr="005E790C">
        <w:rPr>
          <w:rFonts w:ascii="Arial" w:hAnsi="Arial" w:cs="Arial"/>
          <w:sz w:val="24"/>
          <w:szCs w:val="24"/>
        </w:rPr>
        <w:t>aprendizagem passível de avaliação numa prova escrita de duração limitada</w:t>
      </w:r>
      <w:r w:rsidR="002B7C75">
        <w:rPr>
          <w:rFonts w:ascii="Arial" w:hAnsi="Arial" w:cs="Arial"/>
          <w:sz w:val="24"/>
          <w:szCs w:val="24"/>
        </w:rPr>
        <w:t>.</w:t>
      </w:r>
    </w:p>
    <w:p w14:paraId="6DDC0B73" w14:textId="179D4D18" w:rsidR="006F4D50" w:rsidRDefault="006F4D50" w:rsidP="00027C85">
      <w:pPr>
        <w:spacing w:after="0" w:line="360" w:lineRule="auto"/>
        <w:contextualSpacing/>
        <w:jc w:val="both"/>
        <w:rPr>
          <w:rFonts w:ascii="Arial" w:hAnsi="Arial" w:cs="Arial"/>
          <w:b/>
          <w:sz w:val="24"/>
          <w:szCs w:val="24"/>
        </w:rPr>
      </w:pPr>
    </w:p>
    <w:p w14:paraId="1B50857F" w14:textId="1058AB41" w:rsidR="0055151F" w:rsidRDefault="00017494" w:rsidP="00027C85">
      <w:pPr>
        <w:spacing w:after="0" w:line="360" w:lineRule="auto"/>
        <w:contextualSpacing/>
        <w:jc w:val="both"/>
        <w:rPr>
          <w:rFonts w:ascii="Arial" w:hAnsi="Arial" w:cs="Arial"/>
          <w:b/>
          <w:sz w:val="24"/>
          <w:szCs w:val="24"/>
        </w:rPr>
      </w:pPr>
      <w:r w:rsidRPr="003F2354">
        <w:rPr>
          <w:rFonts w:ascii="Arial" w:hAnsi="Arial" w:cs="Arial"/>
          <w:b/>
          <w:sz w:val="24"/>
          <w:szCs w:val="24"/>
        </w:rPr>
        <w:t>Caracterização da prova:</w:t>
      </w:r>
      <w:r w:rsidR="008D6340">
        <w:rPr>
          <w:rFonts w:ascii="Arial" w:hAnsi="Arial" w:cs="Arial"/>
          <w:b/>
          <w:sz w:val="24"/>
          <w:szCs w:val="24"/>
        </w:rPr>
        <w:t xml:space="preserve"> </w:t>
      </w:r>
    </w:p>
    <w:p w14:paraId="5F17F208" w14:textId="77777777" w:rsidR="00BE1AD4" w:rsidRPr="00BE1AD4" w:rsidRDefault="00BE1AD4" w:rsidP="00027C85">
      <w:pPr>
        <w:spacing w:after="0" w:line="360" w:lineRule="auto"/>
        <w:contextualSpacing/>
        <w:jc w:val="both"/>
        <w:rPr>
          <w:rFonts w:ascii="Arial" w:hAnsi="Arial" w:cs="Arial"/>
          <w:b/>
          <w:sz w:val="12"/>
          <w:szCs w:val="12"/>
        </w:rPr>
      </w:pPr>
    </w:p>
    <w:p w14:paraId="0F1713F0" w14:textId="63FD1AA0" w:rsidR="00816483" w:rsidRPr="00816483" w:rsidRDefault="00816483" w:rsidP="00113A7B">
      <w:pPr>
        <w:spacing w:after="0" w:line="360" w:lineRule="auto"/>
        <w:ind w:firstLine="709"/>
        <w:jc w:val="both"/>
        <w:rPr>
          <w:rFonts w:ascii="Arial" w:hAnsi="Arial" w:cs="Arial"/>
          <w:bCs/>
          <w:sz w:val="24"/>
          <w:szCs w:val="24"/>
        </w:rPr>
      </w:pPr>
      <w:r w:rsidRPr="00816483">
        <w:rPr>
          <w:rFonts w:ascii="Arial" w:hAnsi="Arial" w:cs="Arial"/>
          <w:bCs/>
          <w:sz w:val="24"/>
          <w:szCs w:val="24"/>
        </w:rPr>
        <w:t>Os alunos não respondem no enunciado. As respostas são registadas em folha de</w:t>
      </w:r>
      <w:r>
        <w:rPr>
          <w:rFonts w:ascii="Arial" w:hAnsi="Arial" w:cs="Arial"/>
          <w:bCs/>
          <w:sz w:val="24"/>
          <w:szCs w:val="24"/>
        </w:rPr>
        <w:t xml:space="preserve"> </w:t>
      </w:r>
      <w:r w:rsidRPr="00816483">
        <w:rPr>
          <w:rFonts w:ascii="Arial" w:hAnsi="Arial" w:cs="Arial"/>
          <w:bCs/>
          <w:sz w:val="24"/>
          <w:szCs w:val="24"/>
        </w:rPr>
        <w:t>resposta própria.</w:t>
      </w:r>
    </w:p>
    <w:p w14:paraId="0364962A" w14:textId="37BE6E55" w:rsidR="00816483" w:rsidRPr="00816483" w:rsidRDefault="00816483" w:rsidP="00113A7B">
      <w:pPr>
        <w:spacing w:after="0" w:line="360" w:lineRule="auto"/>
        <w:ind w:firstLine="709"/>
        <w:jc w:val="both"/>
        <w:rPr>
          <w:rFonts w:ascii="Arial" w:hAnsi="Arial" w:cs="Arial"/>
          <w:bCs/>
          <w:sz w:val="24"/>
          <w:szCs w:val="24"/>
        </w:rPr>
      </w:pPr>
      <w:r w:rsidRPr="00816483">
        <w:rPr>
          <w:rFonts w:ascii="Arial" w:hAnsi="Arial" w:cs="Arial"/>
          <w:bCs/>
          <w:sz w:val="24"/>
          <w:szCs w:val="24"/>
        </w:rPr>
        <w:t xml:space="preserve">A prova apresenta </w:t>
      </w:r>
      <w:r>
        <w:rPr>
          <w:rFonts w:ascii="Arial" w:hAnsi="Arial" w:cs="Arial"/>
          <w:bCs/>
          <w:sz w:val="24"/>
          <w:szCs w:val="24"/>
        </w:rPr>
        <w:t>quatro</w:t>
      </w:r>
      <w:r w:rsidRPr="00816483">
        <w:rPr>
          <w:rFonts w:ascii="Arial" w:hAnsi="Arial" w:cs="Arial"/>
          <w:bCs/>
          <w:sz w:val="24"/>
          <w:szCs w:val="24"/>
        </w:rPr>
        <w:t xml:space="preserve"> grupos de itens ou questões.</w:t>
      </w:r>
    </w:p>
    <w:p w14:paraId="263A086A" w14:textId="137904B0" w:rsidR="004B0151" w:rsidRPr="004B0151" w:rsidRDefault="004B0151" w:rsidP="00113A7B">
      <w:pPr>
        <w:spacing w:after="0" w:line="360" w:lineRule="auto"/>
        <w:ind w:firstLine="709"/>
        <w:jc w:val="both"/>
        <w:rPr>
          <w:rFonts w:ascii="Arial" w:hAnsi="Arial" w:cs="Arial"/>
          <w:bCs/>
          <w:sz w:val="24"/>
          <w:szCs w:val="24"/>
        </w:rPr>
      </w:pPr>
      <w:r w:rsidRPr="004B0151">
        <w:rPr>
          <w:rFonts w:ascii="Arial" w:hAnsi="Arial" w:cs="Arial"/>
          <w:bCs/>
          <w:sz w:val="24"/>
          <w:szCs w:val="24"/>
        </w:rPr>
        <w:t>A prova reflete uma visão integradora dos diferentes conteúdos programáticos da</w:t>
      </w:r>
      <w:r w:rsidR="00A12CD0">
        <w:rPr>
          <w:rFonts w:ascii="Arial" w:hAnsi="Arial" w:cs="Arial"/>
          <w:bCs/>
          <w:sz w:val="24"/>
          <w:szCs w:val="24"/>
        </w:rPr>
        <w:t xml:space="preserve"> </w:t>
      </w:r>
      <w:r w:rsidRPr="004B0151">
        <w:rPr>
          <w:rFonts w:ascii="Arial" w:hAnsi="Arial" w:cs="Arial"/>
          <w:bCs/>
          <w:sz w:val="24"/>
          <w:szCs w:val="24"/>
        </w:rPr>
        <w:t>disciplina.</w:t>
      </w:r>
    </w:p>
    <w:p w14:paraId="0924BBF3" w14:textId="64942E1B" w:rsidR="004B0151" w:rsidRPr="004B0151" w:rsidRDefault="004B0151" w:rsidP="00113A7B">
      <w:pPr>
        <w:spacing w:after="0" w:line="360" w:lineRule="auto"/>
        <w:ind w:firstLine="709"/>
        <w:jc w:val="both"/>
        <w:rPr>
          <w:rFonts w:ascii="Arial" w:hAnsi="Arial" w:cs="Arial"/>
          <w:bCs/>
          <w:sz w:val="24"/>
          <w:szCs w:val="24"/>
        </w:rPr>
      </w:pPr>
      <w:r w:rsidRPr="004B0151">
        <w:rPr>
          <w:rFonts w:ascii="Arial" w:hAnsi="Arial" w:cs="Arial"/>
          <w:bCs/>
          <w:sz w:val="24"/>
          <w:szCs w:val="24"/>
        </w:rPr>
        <w:t>A sequência dos itens pode não corresponder à sequência das unidades letivas do</w:t>
      </w:r>
      <w:r w:rsidR="00A12CD0">
        <w:rPr>
          <w:rFonts w:ascii="Arial" w:hAnsi="Arial" w:cs="Arial"/>
          <w:bCs/>
          <w:sz w:val="24"/>
          <w:szCs w:val="24"/>
        </w:rPr>
        <w:t xml:space="preserve"> </w:t>
      </w:r>
      <w:r w:rsidRPr="004B0151">
        <w:rPr>
          <w:rFonts w:ascii="Arial" w:hAnsi="Arial" w:cs="Arial"/>
          <w:bCs/>
          <w:sz w:val="24"/>
          <w:szCs w:val="24"/>
        </w:rPr>
        <w:t>programa.</w:t>
      </w:r>
    </w:p>
    <w:p w14:paraId="1A349742" w14:textId="3F508876" w:rsidR="004B0151" w:rsidRPr="004B0151" w:rsidRDefault="004B0151" w:rsidP="00113A7B">
      <w:pPr>
        <w:spacing w:after="0" w:line="360" w:lineRule="auto"/>
        <w:ind w:firstLine="709"/>
        <w:jc w:val="both"/>
        <w:rPr>
          <w:rFonts w:ascii="Arial" w:hAnsi="Arial" w:cs="Arial"/>
          <w:bCs/>
          <w:sz w:val="24"/>
          <w:szCs w:val="24"/>
        </w:rPr>
      </w:pPr>
      <w:r w:rsidRPr="004B0151">
        <w:rPr>
          <w:rFonts w:ascii="Arial" w:hAnsi="Arial" w:cs="Arial"/>
          <w:bCs/>
          <w:sz w:val="24"/>
          <w:szCs w:val="24"/>
        </w:rPr>
        <w:t>A prova será composta por exercícios de questões de resposta fechada, resposta</w:t>
      </w:r>
      <w:r w:rsidR="00A12CD0">
        <w:rPr>
          <w:rFonts w:ascii="Arial" w:hAnsi="Arial" w:cs="Arial"/>
          <w:bCs/>
          <w:sz w:val="24"/>
          <w:szCs w:val="24"/>
        </w:rPr>
        <w:t xml:space="preserve"> a</w:t>
      </w:r>
      <w:r w:rsidRPr="004B0151">
        <w:rPr>
          <w:rFonts w:ascii="Arial" w:hAnsi="Arial" w:cs="Arial"/>
          <w:bCs/>
          <w:sz w:val="24"/>
          <w:szCs w:val="24"/>
        </w:rPr>
        <w:t>berta</w:t>
      </w:r>
      <w:r w:rsidR="00A12CD0">
        <w:rPr>
          <w:rFonts w:ascii="Arial" w:hAnsi="Arial" w:cs="Arial"/>
          <w:bCs/>
          <w:sz w:val="24"/>
          <w:szCs w:val="24"/>
        </w:rPr>
        <w:t xml:space="preserve"> e </w:t>
      </w:r>
      <w:r w:rsidRPr="004B0151">
        <w:rPr>
          <w:rFonts w:ascii="Arial" w:hAnsi="Arial" w:cs="Arial"/>
          <w:bCs/>
          <w:sz w:val="24"/>
          <w:szCs w:val="24"/>
        </w:rPr>
        <w:t>preenchimento de lacunas.</w:t>
      </w:r>
    </w:p>
    <w:p w14:paraId="6E9B7E37" w14:textId="77777777" w:rsidR="004B0151" w:rsidRPr="004B0151" w:rsidRDefault="004B0151" w:rsidP="00113A7B">
      <w:pPr>
        <w:spacing w:after="0" w:line="360" w:lineRule="auto"/>
        <w:ind w:firstLine="709"/>
        <w:jc w:val="both"/>
        <w:rPr>
          <w:rFonts w:ascii="Arial" w:hAnsi="Arial" w:cs="Arial"/>
          <w:bCs/>
          <w:sz w:val="24"/>
          <w:szCs w:val="24"/>
        </w:rPr>
      </w:pPr>
      <w:r w:rsidRPr="004B0151">
        <w:rPr>
          <w:rFonts w:ascii="Arial" w:hAnsi="Arial" w:cs="Arial"/>
          <w:bCs/>
          <w:sz w:val="24"/>
          <w:szCs w:val="24"/>
        </w:rPr>
        <w:t>A prova é cotada para 200 pontos.</w:t>
      </w:r>
    </w:p>
    <w:p w14:paraId="77C60376" w14:textId="34AD0F2C" w:rsidR="00490A6C" w:rsidRDefault="004B0151" w:rsidP="00BE1AD4">
      <w:pPr>
        <w:pStyle w:val="Cabealho"/>
        <w:ind w:firstLine="709"/>
        <w:jc w:val="both"/>
        <w:rPr>
          <w:rFonts w:ascii="Arial" w:hAnsi="Arial" w:cs="Arial"/>
          <w:bCs/>
          <w:sz w:val="24"/>
          <w:szCs w:val="24"/>
        </w:rPr>
      </w:pPr>
      <w:r w:rsidRPr="004B0151">
        <w:rPr>
          <w:rFonts w:ascii="Arial" w:hAnsi="Arial" w:cs="Arial"/>
          <w:bCs/>
          <w:sz w:val="24"/>
          <w:szCs w:val="24"/>
        </w:rPr>
        <w:t>A valorização relativa das unidades na prova apresenta-se no seguinte quadro:</w:t>
      </w:r>
    </w:p>
    <w:p w14:paraId="24F92432" w14:textId="77777777" w:rsidR="00BE1AD4" w:rsidRDefault="00BE1AD4" w:rsidP="00BE1AD4">
      <w:pPr>
        <w:pStyle w:val="Cabealho"/>
        <w:ind w:firstLine="709"/>
        <w:jc w:val="both"/>
        <w:rPr>
          <w:rFonts w:ascii="Arial" w:hAnsi="Arial" w:cs="Arial"/>
          <w:bCs/>
          <w:sz w:val="24"/>
          <w:szCs w:val="24"/>
        </w:rPr>
      </w:pPr>
    </w:p>
    <w:p w14:paraId="2A320752" w14:textId="77777777" w:rsidR="009D00F6" w:rsidRPr="00BE1AD4" w:rsidRDefault="009D00F6" w:rsidP="00BE1AD4">
      <w:pPr>
        <w:pStyle w:val="Cabealho"/>
        <w:ind w:firstLine="709"/>
        <w:jc w:val="both"/>
        <w:rPr>
          <w:rFonts w:ascii="Arial" w:hAnsi="Arial" w:cs="Arial"/>
          <w:bCs/>
          <w:sz w:val="24"/>
          <w:szCs w:val="24"/>
        </w:rPr>
      </w:pPr>
    </w:p>
    <w:p w14:paraId="3978D567" w14:textId="7BC747BB" w:rsidR="00490A6C" w:rsidRPr="00BE1AD4" w:rsidRDefault="00490A6C" w:rsidP="00490A6C">
      <w:pPr>
        <w:pStyle w:val="Cabealho"/>
        <w:rPr>
          <w:rFonts w:ascii="Arial" w:hAnsi="Arial" w:cs="Arial"/>
          <w:b/>
          <w:bCs/>
          <w:sz w:val="24"/>
          <w:szCs w:val="24"/>
        </w:rPr>
      </w:pPr>
      <w:r w:rsidRPr="00490A6C">
        <w:rPr>
          <w:rFonts w:ascii="Arial" w:hAnsi="Arial" w:cs="Arial"/>
          <w:b/>
          <w:bCs/>
          <w:sz w:val="24"/>
          <w:szCs w:val="24"/>
        </w:rPr>
        <w:lastRenderedPageBreak/>
        <w:t xml:space="preserve">Quadro </w:t>
      </w:r>
      <w:r w:rsidRPr="00BE1AD4">
        <w:rPr>
          <w:rFonts w:ascii="Arial" w:hAnsi="Arial" w:cs="Arial"/>
          <w:b/>
          <w:bCs/>
          <w:sz w:val="24"/>
          <w:szCs w:val="24"/>
        </w:rPr>
        <w:t>1</w:t>
      </w:r>
      <w:r w:rsidRPr="00490A6C">
        <w:rPr>
          <w:rFonts w:ascii="Arial" w:hAnsi="Arial" w:cs="Arial"/>
          <w:b/>
          <w:bCs/>
          <w:sz w:val="24"/>
          <w:szCs w:val="24"/>
        </w:rPr>
        <w:t xml:space="preserve"> – Estrutura da prova</w:t>
      </w:r>
    </w:p>
    <w:p w14:paraId="64E2160A" w14:textId="77777777" w:rsidR="004C0462" w:rsidRPr="00490A6C" w:rsidRDefault="004C0462" w:rsidP="00490A6C">
      <w:pPr>
        <w:pStyle w:val="Cabealho"/>
        <w:rPr>
          <w:rFonts w:ascii="Arial" w:hAnsi="Arial" w:cs="Arial"/>
          <w:b/>
          <w:bCs/>
          <w:sz w:val="24"/>
          <w:szCs w:val="24"/>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6525"/>
      </w:tblGrid>
      <w:tr w:rsidR="00490A6C" w:rsidRPr="00490A6C" w14:paraId="43DD2EF6" w14:textId="77777777" w:rsidTr="004C0462">
        <w:trPr>
          <w:trHeight w:val="775"/>
          <w:jc w:val="center"/>
        </w:trPr>
        <w:tc>
          <w:tcPr>
            <w:tcW w:w="3114" w:type="dxa"/>
            <w:vAlign w:val="center"/>
          </w:tcPr>
          <w:p w14:paraId="6B9F9008" w14:textId="77777777" w:rsidR="00490A6C" w:rsidRPr="00490A6C" w:rsidRDefault="00490A6C" w:rsidP="004C0462">
            <w:pPr>
              <w:pStyle w:val="Cabealho"/>
              <w:jc w:val="center"/>
              <w:rPr>
                <w:rFonts w:ascii="Arial" w:hAnsi="Arial" w:cs="Arial"/>
                <w:b/>
                <w:bCs/>
                <w:sz w:val="24"/>
                <w:szCs w:val="24"/>
              </w:rPr>
            </w:pPr>
            <w:r w:rsidRPr="00490A6C">
              <w:rPr>
                <w:rFonts w:ascii="Arial" w:hAnsi="Arial" w:cs="Arial"/>
                <w:b/>
                <w:bCs/>
                <w:sz w:val="24"/>
                <w:szCs w:val="24"/>
              </w:rPr>
              <w:t>Grupos/ Domínios/Subdomínios</w:t>
            </w:r>
          </w:p>
        </w:tc>
        <w:tc>
          <w:tcPr>
            <w:tcW w:w="6525" w:type="dxa"/>
            <w:vAlign w:val="center"/>
          </w:tcPr>
          <w:p w14:paraId="636564E9" w14:textId="77777777" w:rsidR="00490A6C" w:rsidRPr="00490A6C" w:rsidRDefault="00490A6C" w:rsidP="004C0462">
            <w:pPr>
              <w:pStyle w:val="Cabealho"/>
              <w:jc w:val="center"/>
              <w:rPr>
                <w:rFonts w:ascii="Arial" w:hAnsi="Arial" w:cs="Arial"/>
                <w:b/>
                <w:bCs/>
                <w:sz w:val="24"/>
                <w:szCs w:val="24"/>
              </w:rPr>
            </w:pPr>
            <w:r w:rsidRPr="00490A6C">
              <w:rPr>
                <w:rFonts w:ascii="Arial" w:hAnsi="Arial" w:cs="Arial"/>
                <w:b/>
                <w:bCs/>
                <w:sz w:val="24"/>
                <w:szCs w:val="24"/>
              </w:rPr>
              <w:t>Objetivos/Orientadores de estudo</w:t>
            </w:r>
          </w:p>
        </w:tc>
      </w:tr>
      <w:tr w:rsidR="00490A6C" w:rsidRPr="00490A6C" w14:paraId="4488696F" w14:textId="77777777" w:rsidTr="004C0462">
        <w:trPr>
          <w:trHeight w:val="567"/>
          <w:jc w:val="center"/>
        </w:trPr>
        <w:tc>
          <w:tcPr>
            <w:tcW w:w="9639" w:type="dxa"/>
            <w:gridSpan w:val="2"/>
            <w:vAlign w:val="center"/>
          </w:tcPr>
          <w:p w14:paraId="175F77EC" w14:textId="7E0DBCE3" w:rsidR="00490A6C" w:rsidRPr="00490A6C" w:rsidRDefault="00490A6C" w:rsidP="004C0462">
            <w:pPr>
              <w:pStyle w:val="Cabealho"/>
              <w:jc w:val="center"/>
              <w:rPr>
                <w:rFonts w:ascii="Arial" w:hAnsi="Arial" w:cs="Arial"/>
                <w:b/>
                <w:bCs/>
                <w:sz w:val="24"/>
                <w:szCs w:val="24"/>
              </w:rPr>
            </w:pPr>
            <w:r w:rsidRPr="00490A6C">
              <w:rPr>
                <w:rFonts w:ascii="Arial" w:hAnsi="Arial" w:cs="Arial"/>
                <w:b/>
                <w:bCs/>
                <w:sz w:val="24"/>
                <w:szCs w:val="24"/>
              </w:rPr>
              <w:t xml:space="preserve">Conteúdos do </w:t>
            </w:r>
            <w:r w:rsidR="004C0462">
              <w:rPr>
                <w:rFonts w:ascii="Arial" w:hAnsi="Arial" w:cs="Arial"/>
                <w:b/>
                <w:bCs/>
                <w:sz w:val="24"/>
                <w:szCs w:val="24"/>
              </w:rPr>
              <w:t>1</w:t>
            </w:r>
            <w:r w:rsidRPr="00490A6C">
              <w:rPr>
                <w:rFonts w:ascii="Arial" w:hAnsi="Arial" w:cs="Arial"/>
                <w:b/>
                <w:bCs/>
                <w:sz w:val="24"/>
                <w:szCs w:val="24"/>
              </w:rPr>
              <w:t xml:space="preserve">.º ano </w:t>
            </w:r>
            <w:r w:rsidR="004C0462">
              <w:rPr>
                <w:rFonts w:ascii="Arial" w:hAnsi="Arial" w:cs="Arial"/>
                <w:b/>
                <w:bCs/>
                <w:sz w:val="24"/>
                <w:szCs w:val="24"/>
              </w:rPr>
              <w:t>do</w:t>
            </w:r>
            <w:r w:rsidR="00605897">
              <w:rPr>
                <w:rFonts w:ascii="Arial" w:hAnsi="Arial" w:cs="Arial"/>
                <w:b/>
                <w:bCs/>
                <w:sz w:val="24"/>
                <w:szCs w:val="24"/>
              </w:rPr>
              <w:t xml:space="preserve"> Curso Técnico Agropecuária</w:t>
            </w:r>
            <w:r w:rsidR="004C0462">
              <w:rPr>
                <w:rFonts w:ascii="Arial" w:hAnsi="Arial" w:cs="Arial"/>
                <w:b/>
                <w:bCs/>
                <w:sz w:val="24"/>
                <w:szCs w:val="24"/>
              </w:rPr>
              <w:t xml:space="preserve"> </w:t>
            </w:r>
          </w:p>
        </w:tc>
      </w:tr>
      <w:tr w:rsidR="00490A6C" w:rsidRPr="00490A6C" w14:paraId="0CB30527" w14:textId="77777777" w:rsidTr="00B35F84">
        <w:trPr>
          <w:trHeight w:val="81"/>
          <w:jc w:val="center"/>
        </w:trPr>
        <w:tc>
          <w:tcPr>
            <w:tcW w:w="3114" w:type="dxa"/>
          </w:tcPr>
          <w:p w14:paraId="16C0B545" w14:textId="4C8A2315" w:rsidR="00AD21F3" w:rsidRPr="00431C78" w:rsidRDefault="00605897" w:rsidP="00AD21F3">
            <w:pPr>
              <w:pStyle w:val="Cabealho"/>
              <w:jc w:val="center"/>
              <w:rPr>
                <w:rFonts w:ascii="Arial" w:hAnsi="Arial" w:cs="Arial"/>
                <w:b/>
                <w:bCs/>
                <w:sz w:val="24"/>
                <w:szCs w:val="24"/>
                <w:u w:val="single"/>
              </w:rPr>
            </w:pPr>
            <w:r>
              <w:rPr>
                <w:rFonts w:ascii="Arial" w:hAnsi="Arial" w:cs="Arial"/>
                <w:b/>
                <w:bCs/>
                <w:sz w:val="24"/>
                <w:szCs w:val="24"/>
              </w:rPr>
              <w:t xml:space="preserve">Domínio: </w:t>
            </w:r>
            <w:r w:rsidRPr="00431C78">
              <w:rPr>
                <w:rFonts w:ascii="Arial" w:hAnsi="Arial" w:cs="Arial"/>
                <w:b/>
                <w:bCs/>
                <w:sz w:val="24"/>
                <w:szCs w:val="24"/>
                <w:u w:val="single"/>
              </w:rPr>
              <w:t>UFCD 7580 – Agricultura Sustentável</w:t>
            </w:r>
          </w:p>
          <w:p w14:paraId="44006B7B" w14:textId="77777777" w:rsidR="00605897" w:rsidRDefault="00605897" w:rsidP="00AD21F3">
            <w:pPr>
              <w:pStyle w:val="Cabealho"/>
              <w:jc w:val="center"/>
              <w:rPr>
                <w:rFonts w:ascii="Arial" w:hAnsi="Arial" w:cs="Arial"/>
                <w:b/>
                <w:bCs/>
                <w:sz w:val="24"/>
                <w:szCs w:val="24"/>
              </w:rPr>
            </w:pPr>
          </w:p>
          <w:p w14:paraId="2EAB92A2" w14:textId="04ED180F" w:rsidR="00490A6C" w:rsidRPr="00490A6C" w:rsidRDefault="00F53F35" w:rsidP="00AD21F3">
            <w:pPr>
              <w:pStyle w:val="Cabealho"/>
              <w:jc w:val="center"/>
              <w:rPr>
                <w:rFonts w:ascii="Arial" w:hAnsi="Arial" w:cs="Arial"/>
                <w:b/>
                <w:bCs/>
                <w:sz w:val="24"/>
                <w:szCs w:val="24"/>
              </w:rPr>
            </w:pPr>
            <w:r>
              <w:rPr>
                <w:rFonts w:ascii="Arial" w:hAnsi="Arial" w:cs="Arial"/>
                <w:b/>
                <w:bCs/>
                <w:sz w:val="24"/>
                <w:szCs w:val="24"/>
              </w:rPr>
              <w:t>Parte I</w:t>
            </w:r>
          </w:p>
          <w:p w14:paraId="072517BD" w14:textId="77777777" w:rsidR="00490A6C" w:rsidRPr="00490A6C" w:rsidRDefault="00490A6C" w:rsidP="00AD21F3">
            <w:pPr>
              <w:pStyle w:val="Cabealho"/>
              <w:jc w:val="center"/>
              <w:rPr>
                <w:rFonts w:ascii="Arial" w:hAnsi="Arial" w:cs="Arial"/>
                <w:b/>
                <w:bCs/>
                <w:sz w:val="24"/>
                <w:szCs w:val="24"/>
              </w:rPr>
            </w:pPr>
          </w:p>
          <w:p w14:paraId="350C5AB1" w14:textId="57D734FD" w:rsidR="00490A6C" w:rsidRDefault="00490A6C" w:rsidP="00AD21F3">
            <w:pPr>
              <w:pStyle w:val="Cabealho"/>
              <w:jc w:val="center"/>
              <w:rPr>
                <w:rFonts w:ascii="Arial" w:hAnsi="Arial" w:cs="Arial"/>
                <w:bCs/>
                <w:sz w:val="24"/>
                <w:szCs w:val="24"/>
                <w:u w:val="single"/>
              </w:rPr>
            </w:pPr>
            <w:r w:rsidRPr="00490A6C">
              <w:rPr>
                <w:rFonts w:ascii="Arial" w:hAnsi="Arial" w:cs="Arial"/>
                <w:b/>
                <w:bCs/>
                <w:sz w:val="24"/>
                <w:szCs w:val="24"/>
              </w:rPr>
              <w:t xml:space="preserve">Subdomínio – </w:t>
            </w:r>
            <w:r w:rsidR="00AD21F3">
              <w:rPr>
                <w:rFonts w:ascii="Arial" w:hAnsi="Arial" w:cs="Arial"/>
                <w:bCs/>
                <w:sz w:val="24"/>
                <w:szCs w:val="24"/>
                <w:u w:val="single"/>
              </w:rPr>
              <w:t>Solo</w:t>
            </w:r>
          </w:p>
          <w:p w14:paraId="29C5EF7C" w14:textId="77777777" w:rsidR="00AD21F3" w:rsidRPr="00490A6C" w:rsidRDefault="00AD21F3" w:rsidP="00AD21F3">
            <w:pPr>
              <w:pStyle w:val="Cabealho"/>
              <w:jc w:val="center"/>
              <w:rPr>
                <w:rFonts w:ascii="Arial" w:hAnsi="Arial" w:cs="Arial"/>
                <w:b/>
                <w:bCs/>
                <w:sz w:val="24"/>
                <w:szCs w:val="24"/>
              </w:rPr>
            </w:pPr>
          </w:p>
          <w:p w14:paraId="36001882" w14:textId="77777777" w:rsidR="00490A6C" w:rsidRPr="00490A6C" w:rsidRDefault="00490A6C" w:rsidP="00AD21F3">
            <w:pPr>
              <w:pStyle w:val="Cabealho"/>
              <w:jc w:val="center"/>
              <w:rPr>
                <w:rFonts w:ascii="Arial" w:hAnsi="Arial" w:cs="Arial"/>
                <w:b/>
                <w:bCs/>
                <w:sz w:val="24"/>
                <w:szCs w:val="24"/>
              </w:rPr>
            </w:pPr>
          </w:p>
          <w:p w14:paraId="3CB915C2" w14:textId="6D3D134A" w:rsidR="00490A6C" w:rsidRPr="00490A6C" w:rsidRDefault="00AD21F3" w:rsidP="00AD21F3">
            <w:pPr>
              <w:pStyle w:val="Cabealho"/>
              <w:jc w:val="center"/>
              <w:rPr>
                <w:rFonts w:ascii="Arial" w:hAnsi="Arial" w:cs="Arial"/>
                <w:b/>
                <w:bCs/>
                <w:sz w:val="24"/>
                <w:szCs w:val="24"/>
              </w:rPr>
            </w:pPr>
            <w:r>
              <w:rPr>
                <w:rFonts w:ascii="Arial" w:hAnsi="Arial" w:cs="Arial"/>
                <w:b/>
                <w:bCs/>
                <w:sz w:val="24"/>
                <w:szCs w:val="24"/>
              </w:rPr>
              <w:t>Parte</w:t>
            </w:r>
            <w:r w:rsidR="00490A6C" w:rsidRPr="00490A6C">
              <w:rPr>
                <w:rFonts w:ascii="Arial" w:hAnsi="Arial" w:cs="Arial"/>
                <w:b/>
                <w:bCs/>
                <w:sz w:val="24"/>
                <w:szCs w:val="24"/>
              </w:rPr>
              <w:t xml:space="preserve"> II</w:t>
            </w:r>
          </w:p>
          <w:p w14:paraId="5E3D9AE2" w14:textId="77777777" w:rsidR="00654C51" w:rsidRDefault="00654C51" w:rsidP="00AD21F3">
            <w:pPr>
              <w:pStyle w:val="Cabealho"/>
              <w:jc w:val="center"/>
              <w:rPr>
                <w:rFonts w:ascii="Arial" w:hAnsi="Arial" w:cs="Arial"/>
                <w:b/>
                <w:bCs/>
                <w:sz w:val="24"/>
                <w:szCs w:val="24"/>
              </w:rPr>
            </w:pPr>
          </w:p>
          <w:p w14:paraId="238487D9" w14:textId="1FB42D61" w:rsidR="00490A6C" w:rsidRPr="00490A6C" w:rsidRDefault="00490A6C" w:rsidP="00AD21F3">
            <w:pPr>
              <w:pStyle w:val="Cabealho"/>
              <w:jc w:val="center"/>
              <w:rPr>
                <w:rFonts w:ascii="Arial" w:hAnsi="Arial" w:cs="Arial"/>
                <w:b/>
                <w:bCs/>
                <w:sz w:val="24"/>
                <w:szCs w:val="24"/>
              </w:rPr>
            </w:pPr>
            <w:r w:rsidRPr="00490A6C">
              <w:rPr>
                <w:rFonts w:ascii="Arial" w:hAnsi="Arial" w:cs="Arial"/>
                <w:b/>
                <w:bCs/>
                <w:sz w:val="24"/>
                <w:szCs w:val="24"/>
              </w:rPr>
              <w:t xml:space="preserve">Subdomínio – </w:t>
            </w:r>
            <w:r w:rsidR="00AD21F3">
              <w:rPr>
                <w:rFonts w:ascii="Arial" w:hAnsi="Arial" w:cs="Arial"/>
                <w:bCs/>
                <w:sz w:val="24"/>
                <w:szCs w:val="24"/>
                <w:u w:val="single"/>
              </w:rPr>
              <w:t>Clima</w:t>
            </w:r>
          </w:p>
          <w:p w14:paraId="2E5C578A" w14:textId="7D563042" w:rsidR="00490A6C" w:rsidRPr="00490A6C" w:rsidRDefault="00490A6C" w:rsidP="00AD21F3">
            <w:pPr>
              <w:pStyle w:val="Cabealho"/>
              <w:jc w:val="center"/>
              <w:rPr>
                <w:rFonts w:ascii="Arial" w:hAnsi="Arial" w:cs="Arial"/>
                <w:bCs/>
                <w:sz w:val="24"/>
                <w:szCs w:val="24"/>
              </w:rPr>
            </w:pPr>
          </w:p>
          <w:p w14:paraId="27971C74" w14:textId="06CAB475" w:rsidR="00490A6C" w:rsidRPr="00490A6C" w:rsidRDefault="00431C78" w:rsidP="00AD21F3">
            <w:pPr>
              <w:pStyle w:val="Cabealho"/>
              <w:jc w:val="center"/>
              <w:rPr>
                <w:rFonts w:ascii="Arial" w:hAnsi="Arial" w:cs="Arial"/>
                <w:b/>
                <w:bCs/>
                <w:sz w:val="24"/>
                <w:szCs w:val="24"/>
              </w:rPr>
            </w:pPr>
            <w:r>
              <w:rPr>
                <w:rFonts w:ascii="Arial" w:hAnsi="Arial" w:cs="Arial"/>
                <w:b/>
                <w:bCs/>
                <w:sz w:val="24"/>
                <w:szCs w:val="24"/>
              </w:rPr>
              <w:t>Parte</w:t>
            </w:r>
            <w:r w:rsidR="00490A6C" w:rsidRPr="00490A6C">
              <w:rPr>
                <w:rFonts w:ascii="Arial" w:hAnsi="Arial" w:cs="Arial"/>
                <w:b/>
                <w:bCs/>
                <w:sz w:val="24"/>
                <w:szCs w:val="24"/>
              </w:rPr>
              <w:t xml:space="preserve"> III</w:t>
            </w:r>
          </w:p>
          <w:p w14:paraId="7B29DAE3" w14:textId="30D2BD47" w:rsidR="00490A6C" w:rsidRPr="00490A6C" w:rsidRDefault="00490A6C" w:rsidP="00654C51">
            <w:pPr>
              <w:pStyle w:val="Cabealho"/>
              <w:rPr>
                <w:rFonts w:ascii="Arial" w:hAnsi="Arial" w:cs="Arial"/>
                <w:b/>
                <w:bCs/>
                <w:sz w:val="24"/>
                <w:szCs w:val="24"/>
                <w:u w:val="single"/>
              </w:rPr>
            </w:pPr>
          </w:p>
          <w:p w14:paraId="6454E2F9" w14:textId="77777777" w:rsidR="00490A6C" w:rsidRDefault="00490A6C" w:rsidP="00AD21F3">
            <w:pPr>
              <w:pStyle w:val="Cabealho"/>
              <w:jc w:val="center"/>
              <w:rPr>
                <w:rFonts w:ascii="Arial" w:hAnsi="Arial" w:cs="Arial"/>
                <w:sz w:val="24"/>
                <w:szCs w:val="24"/>
                <w:u w:val="single"/>
              </w:rPr>
            </w:pPr>
            <w:r w:rsidRPr="00490A6C">
              <w:rPr>
                <w:rFonts w:ascii="Arial" w:hAnsi="Arial" w:cs="Arial"/>
                <w:b/>
                <w:bCs/>
                <w:sz w:val="24"/>
                <w:szCs w:val="24"/>
              </w:rPr>
              <w:t xml:space="preserve">Subdomínio – </w:t>
            </w:r>
            <w:r w:rsidR="00654C51" w:rsidRPr="00654C51">
              <w:rPr>
                <w:rFonts w:ascii="Arial" w:hAnsi="Arial" w:cs="Arial"/>
                <w:sz w:val="24"/>
                <w:szCs w:val="24"/>
                <w:u w:val="single"/>
              </w:rPr>
              <w:t>Botânica Agrícola</w:t>
            </w:r>
          </w:p>
          <w:p w14:paraId="7F5D3A26" w14:textId="77777777" w:rsidR="00654C51" w:rsidRDefault="00654C51" w:rsidP="00AD21F3">
            <w:pPr>
              <w:pStyle w:val="Cabealho"/>
              <w:jc w:val="center"/>
              <w:rPr>
                <w:rFonts w:ascii="Arial" w:hAnsi="Arial" w:cs="Arial"/>
                <w:sz w:val="24"/>
                <w:szCs w:val="24"/>
                <w:u w:val="single"/>
              </w:rPr>
            </w:pPr>
          </w:p>
          <w:p w14:paraId="4E675F97" w14:textId="2BB8CA7C" w:rsidR="00654C51" w:rsidRPr="00490A6C" w:rsidRDefault="00654C51" w:rsidP="00654C51">
            <w:pPr>
              <w:pStyle w:val="Cabealho"/>
              <w:jc w:val="center"/>
              <w:rPr>
                <w:rFonts w:ascii="Arial" w:hAnsi="Arial" w:cs="Arial"/>
                <w:b/>
                <w:bCs/>
                <w:sz w:val="24"/>
                <w:szCs w:val="24"/>
              </w:rPr>
            </w:pPr>
            <w:r>
              <w:rPr>
                <w:rFonts w:ascii="Arial" w:hAnsi="Arial" w:cs="Arial"/>
                <w:b/>
                <w:bCs/>
                <w:sz w:val="24"/>
                <w:szCs w:val="24"/>
              </w:rPr>
              <w:t>Parte</w:t>
            </w:r>
            <w:r w:rsidRPr="00490A6C">
              <w:rPr>
                <w:rFonts w:ascii="Arial" w:hAnsi="Arial" w:cs="Arial"/>
                <w:b/>
                <w:bCs/>
                <w:sz w:val="24"/>
                <w:szCs w:val="24"/>
              </w:rPr>
              <w:t xml:space="preserve"> I</w:t>
            </w:r>
            <w:r>
              <w:rPr>
                <w:rFonts w:ascii="Arial" w:hAnsi="Arial" w:cs="Arial"/>
                <w:b/>
                <w:bCs/>
                <w:sz w:val="24"/>
                <w:szCs w:val="24"/>
              </w:rPr>
              <w:t>V</w:t>
            </w:r>
          </w:p>
          <w:p w14:paraId="6ECAFFA4" w14:textId="77777777" w:rsidR="00654C51" w:rsidRPr="00490A6C" w:rsidRDefault="00654C51" w:rsidP="00654C51">
            <w:pPr>
              <w:pStyle w:val="Cabealho"/>
              <w:rPr>
                <w:rFonts w:ascii="Arial" w:hAnsi="Arial" w:cs="Arial"/>
                <w:b/>
                <w:bCs/>
                <w:sz w:val="24"/>
                <w:szCs w:val="24"/>
                <w:u w:val="single"/>
              </w:rPr>
            </w:pPr>
          </w:p>
          <w:p w14:paraId="7CBE23F8" w14:textId="50D27873" w:rsidR="00654C51" w:rsidRDefault="00654C51" w:rsidP="00654C51">
            <w:pPr>
              <w:pStyle w:val="Cabealho"/>
              <w:jc w:val="center"/>
              <w:rPr>
                <w:rFonts w:ascii="Arial" w:hAnsi="Arial" w:cs="Arial"/>
                <w:sz w:val="24"/>
                <w:szCs w:val="24"/>
                <w:u w:val="single"/>
              </w:rPr>
            </w:pPr>
            <w:r w:rsidRPr="00490A6C">
              <w:rPr>
                <w:rFonts w:ascii="Arial" w:hAnsi="Arial" w:cs="Arial"/>
                <w:b/>
                <w:bCs/>
                <w:sz w:val="24"/>
                <w:szCs w:val="24"/>
              </w:rPr>
              <w:t xml:space="preserve">Subdomínio – </w:t>
            </w:r>
            <w:r w:rsidR="00B35F84">
              <w:rPr>
                <w:rFonts w:ascii="Arial" w:hAnsi="Arial" w:cs="Arial"/>
                <w:sz w:val="24"/>
                <w:szCs w:val="24"/>
                <w:u w:val="single"/>
              </w:rPr>
              <w:t>Produção Agrícola Sustentada</w:t>
            </w:r>
          </w:p>
          <w:p w14:paraId="0FBF30FA" w14:textId="079BD241" w:rsidR="00654C51" w:rsidRPr="00490A6C" w:rsidRDefault="00654C51" w:rsidP="00AD21F3">
            <w:pPr>
              <w:pStyle w:val="Cabealho"/>
              <w:jc w:val="center"/>
              <w:rPr>
                <w:rFonts w:ascii="Arial" w:hAnsi="Arial" w:cs="Arial"/>
                <w:b/>
                <w:bCs/>
                <w:sz w:val="24"/>
                <w:szCs w:val="24"/>
              </w:rPr>
            </w:pPr>
          </w:p>
        </w:tc>
        <w:tc>
          <w:tcPr>
            <w:tcW w:w="6525" w:type="dxa"/>
          </w:tcPr>
          <w:p w14:paraId="34C699B3" w14:textId="77777777" w:rsidR="00490A6C" w:rsidRPr="00490A6C" w:rsidRDefault="00490A6C" w:rsidP="00B35F84">
            <w:pPr>
              <w:pStyle w:val="Cabealho"/>
              <w:jc w:val="center"/>
              <w:rPr>
                <w:rFonts w:ascii="Arial" w:hAnsi="Arial" w:cs="Arial"/>
                <w:bCs/>
                <w:sz w:val="24"/>
                <w:szCs w:val="24"/>
              </w:rPr>
            </w:pPr>
          </w:p>
          <w:p w14:paraId="116BD896" w14:textId="77777777" w:rsidR="00490A6C" w:rsidRDefault="00490A6C" w:rsidP="00B35F84">
            <w:pPr>
              <w:pStyle w:val="Cabealho"/>
              <w:rPr>
                <w:rFonts w:ascii="Arial" w:hAnsi="Arial" w:cs="Arial"/>
                <w:bCs/>
                <w:sz w:val="24"/>
                <w:szCs w:val="24"/>
              </w:rPr>
            </w:pPr>
          </w:p>
          <w:p w14:paraId="22BD9146" w14:textId="77777777" w:rsidR="009667AC" w:rsidRDefault="009667AC" w:rsidP="00B35F84">
            <w:pPr>
              <w:pStyle w:val="Cabealho"/>
              <w:rPr>
                <w:rFonts w:ascii="Arial" w:hAnsi="Arial" w:cs="Arial"/>
                <w:bCs/>
                <w:sz w:val="24"/>
                <w:szCs w:val="24"/>
              </w:rPr>
            </w:pPr>
          </w:p>
          <w:p w14:paraId="69659974" w14:textId="77777777" w:rsidR="00B35F84" w:rsidRPr="00490A6C" w:rsidRDefault="00B35F84" w:rsidP="00B35F84">
            <w:pPr>
              <w:pStyle w:val="Cabealho"/>
              <w:rPr>
                <w:rFonts w:ascii="Arial" w:hAnsi="Arial" w:cs="Arial"/>
                <w:bCs/>
                <w:sz w:val="24"/>
                <w:szCs w:val="24"/>
              </w:rPr>
            </w:pPr>
          </w:p>
          <w:p w14:paraId="11F25537" w14:textId="77777777" w:rsidR="00A27321" w:rsidRDefault="006930EB" w:rsidP="009667AC">
            <w:pPr>
              <w:pStyle w:val="Cabealho"/>
              <w:numPr>
                <w:ilvl w:val="0"/>
                <w:numId w:val="10"/>
              </w:numPr>
              <w:spacing w:line="360" w:lineRule="auto"/>
              <w:ind w:left="458" w:hanging="426"/>
              <w:jc w:val="both"/>
              <w:rPr>
                <w:rFonts w:ascii="Arial" w:hAnsi="Arial" w:cs="Arial"/>
                <w:bCs/>
                <w:sz w:val="24"/>
                <w:szCs w:val="24"/>
              </w:rPr>
            </w:pPr>
            <w:r w:rsidRPr="006930EB">
              <w:rPr>
                <w:rFonts w:ascii="Arial" w:hAnsi="Arial" w:cs="Arial"/>
                <w:bCs/>
                <w:sz w:val="24"/>
                <w:szCs w:val="24"/>
              </w:rPr>
              <w:t>Caraterizar os conceitos gerais de agricultura e identificar os elementos constituintes do solo, do clima e das plantas e a relação entre si</w:t>
            </w:r>
            <w:r w:rsidR="00A27321">
              <w:rPr>
                <w:rFonts w:ascii="Arial" w:hAnsi="Arial" w:cs="Arial"/>
                <w:bCs/>
                <w:sz w:val="24"/>
                <w:szCs w:val="24"/>
              </w:rPr>
              <w:t>.</w:t>
            </w:r>
          </w:p>
          <w:p w14:paraId="0852555C" w14:textId="46F67670" w:rsidR="009667AC" w:rsidRPr="00D868AB" w:rsidRDefault="00A27321" w:rsidP="009667AC">
            <w:pPr>
              <w:pStyle w:val="Cabealho"/>
              <w:numPr>
                <w:ilvl w:val="0"/>
                <w:numId w:val="10"/>
              </w:numPr>
              <w:spacing w:line="360" w:lineRule="auto"/>
              <w:ind w:left="458" w:hanging="426"/>
              <w:jc w:val="both"/>
              <w:rPr>
                <w:rFonts w:ascii="Arial" w:hAnsi="Arial" w:cs="Arial"/>
                <w:bCs/>
                <w:sz w:val="24"/>
                <w:szCs w:val="24"/>
              </w:rPr>
            </w:pPr>
            <w:r w:rsidRPr="00A27321">
              <w:rPr>
                <w:rFonts w:ascii="Arial" w:hAnsi="Arial" w:cs="Arial"/>
                <w:bCs/>
                <w:sz w:val="24"/>
                <w:szCs w:val="24"/>
              </w:rPr>
              <w:t>Identificar os princípios da proteção das plantas.</w:t>
            </w:r>
          </w:p>
          <w:p w14:paraId="31EB41B2" w14:textId="0ECFAB55" w:rsidR="003B3305" w:rsidRDefault="00A27321" w:rsidP="00D868AB">
            <w:pPr>
              <w:pStyle w:val="Cabealho"/>
              <w:numPr>
                <w:ilvl w:val="0"/>
                <w:numId w:val="10"/>
              </w:numPr>
              <w:spacing w:line="360" w:lineRule="auto"/>
              <w:ind w:left="458" w:hanging="426"/>
              <w:jc w:val="both"/>
              <w:rPr>
                <w:rFonts w:ascii="Arial" w:hAnsi="Arial" w:cs="Arial"/>
                <w:bCs/>
                <w:sz w:val="24"/>
                <w:szCs w:val="24"/>
              </w:rPr>
            </w:pPr>
            <w:r w:rsidRPr="003B3305">
              <w:rPr>
                <w:rFonts w:ascii="Arial" w:hAnsi="Arial" w:cs="Arial"/>
                <w:bCs/>
                <w:sz w:val="24"/>
                <w:szCs w:val="24"/>
              </w:rPr>
              <w:tab/>
              <w:t>Identificar os princípios da Proteção Integrada (PI) e da Produção Integrada (PRODI).</w:t>
            </w:r>
          </w:p>
          <w:p w14:paraId="129D2B13" w14:textId="77777777" w:rsidR="000F1933" w:rsidRDefault="00A27321" w:rsidP="00D868AB">
            <w:pPr>
              <w:pStyle w:val="Cabealho"/>
              <w:numPr>
                <w:ilvl w:val="0"/>
                <w:numId w:val="10"/>
              </w:numPr>
              <w:spacing w:line="360" w:lineRule="auto"/>
              <w:ind w:left="458" w:hanging="426"/>
              <w:jc w:val="both"/>
              <w:rPr>
                <w:rFonts w:ascii="Arial" w:hAnsi="Arial" w:cs="Arial"/>
                <w:bCs/>
                <w:sz w:val="24"/>
                <w:szCs w:val="24"/>
              </w:rPr>
            </w:pPr>
            <w:r w:rsidRPr="003B3305">
              <w:rPr>
                <w:rFonts w:ascii="Arial" w:hAnsi="Arial" w:cs="Arial"/>
                <w:bCs/>
                <w:sz w:val="24"/>
                <w:szCs w:val="24"/>
              </w:rPr>
              <w:t>Caraterizar os princípios da agricultura biológica.</w:t>
            </w:r>
          </w:p>
          <w:p w14:paraId="38A75E09" w14:textId="77777777" w:rsidR="000F1933" w:rsidRDefault="000F1933" w:rsidP="00D868AB">
            <w:pPr>
              <w:pStyle w:val="Cabealho"/>
              <w:numPr>
                <w:ilvl w:val="0"/>
                <w:numId w:val="10"/>
              </w:numPr>
              <w:spacing w:line="360" w:lineRule="auto"/>
              <w:ind w:left="458" w:hanging="426"/>
              <w:jc w:val="both"/>
              <w:rPr>
                <w:rFonts w:ascii="Arial" w:hAnsi="Arial" w:cs="Arial"/>
                <w:bCs/>
                <w:sz w:val="24"/>
                <w:szCs w:val="24"/>
              </w:rPr>
            </w:pPr>
            <w:r w:rsidRPr="000F1933">
              <w:rPr>
                <w:rFonts w:ascii="Arial" w:hAnsi="Arial" w:cs="Arial"/>
                <w:bCs/>
                <w:sz w:val="24"/>
                <w:szCs w:val="24"/>
              </w:rPr>
              <w:tab/>
              <w:t>Eliminar e tratar os resíduos e efluentes da exploração agrícola.</w:t>
            </w:r>
          </w:p>
          <w:p w14:paraId="7C596635" w14:textId="1B1BECA8" w:rsidR="000F1933" w:rsidRPr="00490A6C" w:rsidRDefault="000F1933" w:rsidP="00D868AB">
            <w:pPr>
              <w:pStyle w:val="Cabealho"/>
              <w:numPr>
                <w:ilvl w:val="0"/>
                <w:numId w:val="10"/>
              </w:numPr>
              <w:spacing w:line="360" w:lineRule="auto"/>
              <w:ind w:left="458" w:hanging="426"/>
              <w:jc w:val="both"/>
              <w:rPr>
                <w:rFonts w:ascii="Arial" w:hAnsi="Arial" w:cs="Arial"/>
                <w:bCs/>
                <w:sz w:val="24"/>
                <w:szCs w:val="24"/>
              </w:rPr>
            </w:pPr>
            <w:r w:rsidRPr="000F1933">
              <w:rPr>
                <w:rFonts w:ascii="Arial" w:hAnsi="Arial" w:cs="Arial"/>
                <w:bCs/>
                <w:sz w:val="24"/>
                <w:szCs w:val="24"/>
              </w:rPr>
              <w:tab/>
              <w:t>Caraterizar a agricultura de precisão para a sustentabilidade.</w:t>
            </w:r>
          </w:p>
        </w:tc>
      </w:tr>
    </w:tbl>
    <w:p w14:paraId="71F223B8" w14:textId="77777777" w:rsidR="001B1724" w:rsidRDefault="001B1724" w:rsidP="004B0151">
      <w:pPr>
        <w:pStyle w:val="Cabealho"/>
        <w:jc w:val="both"/>
        <w:rPr>
          <w:rFonts w:ascii="Arial" w:hAnsi="Arial" w:cs="Arial"/>
          <w:bCs/>
          <w:sz w:val="24"/>
          <w:szCs w:val="24"/>
        </w:rPr>
      </w:pPr>
    </w:p>
    <w:p w14:paraId="62E984A7" w14:textId="592F61A5" w:rsidR="00CE53EC" w:rsidRPr="0055151F" w:rsidRDefault="00CE53EC" w:rsidP="00816483">
      <w:pPr>
        <w:spacing w:after="0" w:line="360" w:lineRule="auto"/>
        <w:contextualSpacing/>
        <w:jc w:val="both"/>
        <w:rPr>
          <w:rFonts w:ascii="Arial" w:hAnsi="Arial" w:cs="Arial"/>
          <w:b/>
          <w:sz w:val="24"/>
          <w:szCs w:val="24"/>
        </w:rPr>
      </w:pPr>
    </w:p>
    <w:p w14:paraId="6A70A5F7" w14:textId="77777777" w:rsidR="00FA5D27" w:rsidRDefault="002A46A2" w:rsidP="002A46A2">
      <w:pPr>
        <w:spacing w:after="0" w:line="360" w:lineRule="auto"/>
        <w:contextualSpacing/>
        <w:jc w:val="both"/>
        <w:rPr>
          <w:rFonts w:ascii="Arial" w:hAnsi="Arial" w:cs="Arial"/>
          <w:b/>
          <w:sz w:val="24"/>
          <w:szCs w:val="24"/>
        </w:rPr>
      </w:pPr>
      <w:r>
        <w:rPr>
          <w:rFonts w:ascii="Arial" w:hAnsi="Arial" w:cs="Arial"/>
          <w:b/>
          <w:sz w:val="24"/>
          <w:szCs w:val="24"/>
        </w:rPr>
        <w:t>Critérios gerais de classificação</w:t>
      </w:r>
      <w:r w:rsidRPr="003F2354">
        <w:rPr>
          <w:rFonts w:ascii="Arial" w:hAnsi="Arial" w:cs="Arial"/>
          <w:b/>
          <w:sz w:val="24"/>
          <w:szCs w:val="24"/>
        </w:rPr>
        <w:t>:</w:t>
      </w:r>
    </w:p>
    <w:p w14:paraId="4A45927A" w14:textId="09C1CA0A" w:rsidR="00C1734E" w:rsidRPr="00FA5D27" w:rsidRDefault="002A46A2" w:rsidP="002A46A2">
      <w:pPr>
        <w:spacing w:after="0" w:line="360" w:lineRule="auto"/>
        <w:contextualSpacing/>
        <w:jc w:val="both"/>
        <w:rPr>
          <w:rFonts w:ascii="Arial" w:hAnsi="Arial" w:cs="Arial"/>
          <w:b/>
          <w:sz w:val="12"/>
          <w:szCs w:val="12"/>
        </w:rPr>
      </w:pPr>
      <w:r w:rsidRPr="00FA5D27">
        <w:rPr>
          <w:rFonts w:ascii="Arial" w:hAnsi="Arial" w:cs="Arial"/>
          <w:b/>
          <w:sz w:val="12"/>
          <w:szCs w:val="12"/>
        </w:rPr>
        <w:t xml:space="preserve"> </w:t>
      </w:r>
    </w:p>
    <w:p w14:paraId="33DA1C7D" w14:textId="77777777" w:rsidR="00C1734E" w:rsidRPr="002F7773" w:rsidRDefault="00C1734E" w:rsidP="00113A7B">
      <w:pPr>
        <w:autoSpaceDE w:val="0"/>
        <w:autoSpaceDN w:val="0"/>
        <w:adjustRightInd w:val="0"/>
        <w:spacing w:after="0" w:line="360" w:lineRule="auto"/>
        <w:ind w:firstLine="709"/>
        <w:jc w:val="both"/>
        <w:rPr>
          <w:rFonts w:ascii="Arial" w:hAnsi="Arial" w:cs="Arial"/>
          <w:sz w:val="24"/>
          <w:szCs w:val="24"/>
        </w:rPr>
      </w:pPr>
      <w:r w:rsidRPr="002F7773">
        <w:rPr>
          <w:rFonts w:ascii="Arial" w:hAnsi="Arial" w:cs="Arial"/>
          <w:sz w:val="24"/>
          <w:szCs w:val="24"/>
        </w:rPr>
        <w:t>A classificação a atribuir a cada resposta resulta da aplicação dos critérios gerais e dos critérios específicos de classificação apresentados para cada item/questão e é expressa por um número inteiro.</w:t>
      </w:r>
    </w:p>
    <w:p w14:paraId="7A630D02" w14:textId="77777777" w:rsidR="00C1734E" w:rsidRDefault="00C1734E" w:rsidP="00113A7B">
      <w:pPr>
        <w:autoSpaceDE w:val="0"/>
        <w:autoSpaceDN w:val="0"/>
        <w:adjustRightInd w:val="0"/>
        <w:spacing w:after="0" w:line="360" w:lineRule="auto"/>
        <w:ind w:firstLine="709"/>
        <w:jc w:val="both"/>
        <w:rPr>
          <w:rFonts w:ascii="Arial" w:hAnsi="Arial" w:cs="Arial"/>
          <w:sz w:val="24"/>
          <w:szCs w:val="24"/>
        </w:rPr>
      </w:pPr>
      <w:r w:rsidRPr="002F7773">
        <w:rPr>
          <w:rFonts w:ascii="Arial" w:hAnsi="Arial" w:cs="Arial"/>
          <w:sz w:val="24"/>
          <w:szCs w:val="24"/>
        </w:rPr>
        <w:t>As respostas ilegíveis ou que não possam ser claramente identificadas são classificadas com zero pontos. No entanto, em caso de omissão ou de engano na identificação de uma resposta, esta pode ser classificada se for possível identificar inequivocamente o item a que diz respeito.</w:t>
      </w:r>
    </w:p>
    <w:p w14:paraId="0E26E974" w14:textId="3F495120" w:rsidR="00BC19C0" w:rsidRPr="0055151F" w:rsidRDefault="00C1734E" w:rsidP="00BC19C0">
      <w:pPr>
        <w:autoSpaceDE w:val="0"/>
        <w:autoSpaceDN w:val="0"/>
        <w:adjustRightInd w:val="0"/>
        <w:spacing w:after="0" w:line="360" w:lineRule="auto"/>
        <w:ind w:firstLine="709"/>
        <w:jc w:val="both"/>
        <w:rPr>
          <w:rFonts w:ascii="Arial" w:hAnsi="Arial" w:cs="Arial"/>
          <w:b/>
          <w:sz w:val="24"/>
          <w:szCs w:val="24"/>
        </w:rPr>
      </w:pPr>
      <w:r w:rsidRPr="002F7773">
        <w:rPr>
          <w:rFonts w:ascii="Arial" w:hAnsi="Arial" w:cs="Arial"/>
          <w:sz w:val="24"/>
          <w:szCs w:val="24"/>
        </w:rPr>
        <w:t>Se o aluno responder a um mesmo item/questão mais do que uma vez, não eliminando inequivocamente a(s) resposta(s) que não deseja que seja(m) classificada(s), deve ser considerada apenas a resposta que surgir em primeiro lugar</w:t>
      </w:r>
      <w:r w:rsidR="00BC19C0">
        <w:rPr>
          <w:rFonts w:ascii="Arial" w:hAnsi="Arial" w:cs="Arial"/>
          <w:sz w:val="24"/>
          <w:szCs w:val="24"/>
        </w:rPr>
        <w:t>.</w:t>
      </w:r>
      <w:r w:rsidR="00BC19C0" w:rsidRPr="0055151F">
        <w:rPr>
          <w:rFonts w:ascii="Arial" w:hAnsi="Arial" w:cs="Arial"/>
          <w:b/>
          <w:sz w:val="24"/>
          <w:szCs w:val="24"/>
        </w:rPr>
        <w:t xml:space="preserve"> </w:t>
      </w:r>
    </w:p>
    <w:p w14:paraId="61D1B8E6" w14:textId="1952A31A" w:rsidR="00017494" w:rsidRPr="0055151F" w:rsidRDefault="00017494" w:rsidP="00BC19C0">
      <w:pPr>
        <w:spacing w:after="0"/>
        <w:contextualSpacing/>
        <w:jc w:val="both"/>
        <w:rPr>
          <w:rFonts w:ascii="Arial" w:hAnsi="Arial" w:cs="Arial"/>
          <w:b/>
          <w:sz w:val="24"/>
          <w:szCs w:val="24"/>
        </w:rPr>
      </w:pPr>
    </w:p>
    <w:p w14:paraId="08C41194" w14:textId="77777777" w:rsidR="009C073C" w:rsidRDefault="00D3585A">
      <w:pPr>
        <w:pStyle w:val="Cabealho"/>
        <w:rPr>
          <w:rFonts w:ascii="Arial" w:hAnsi="Arial" w:cs="Arial"/>
          <w:b/>
          <w:bCs/>
          <w:sz w:val="24"/>
          <w:szCs w:val="24"/>
        </w:rPr>
      </w:pPr>
      <w:r w:rsidRPr="00121A91">
        <w:rPr>
          <w:rFonts w:ascii="Arial" w:hAnsi="Arial" w:cs="Arial"/>
          <w:b/>
          <w:bCs/>
          <w:sz w:val="24"/>
          <w:szCs w:val="24"/>
        </w:rPr>
        <w:lastRenderedPageBreak/>
        <w:t>Duração da Prova</w:t>
      </w:r>
      <w:r w:rsidR="002A46A2">
        <w:rPr>
          <w:rFonts w:ascii="Arial" w:hAnsi="Arial" w:cs="Arial"/>
          <w:b/>
          <w:bCs/>
          <w:sz w:val="24"/>
          <w:szCs w:val="24"/>
        </w:rPr>
        <w:t xml:space="preserve"> e material autorizado</w:t>
      </w:r>
      <w:r w:rsidRPr="00121A91">
        <w:rPr>
          <w:rFonts w:ascii="Arial" w:hAnsi="Arial" w:cs="Arial"/>
          <w:b/>
          <w:bCs/>
          <w:sz w:val="24"/>
          <w:szCs w:val="24"/>
        </w:rPr>
        <w:t xml:space="preserve">: </w:t>
      </w:r>
    </w:p>
    <w:p w14:paraId="3D2FB23E" w14:textId="77777777" w:rsidR="009C073C" w:rsidRDefault="009C073C">
      <w:pPr>
        <w:pStyle w:val="Cabealho"/>
        <w:rPr>
          <w:rFonts w:ascii="Arial" w:hAnsi="Arial" w:cs="Arial"/>
          <w:b/>
          <w:bCs/>
          <w:sz w:val="24"/>
          <w:szCs w:val="24"/>
        </w:rPr>
      </w:pPr>
    </w:p>
    <w:p w14:paraId="54F92B5E" w14:textId="4A245585" w:rsidR="00CE53EC" w:rsidRPr="002F59CD" w:rsidRDefault="009C073C" w:rsidP="00AB1BBC">
      <w:pPr>
        <w:pStyle w:val="Cabealho"/>
        <w:spacing w:line="360" w:lineRule="auto"/>
        <w:ind w:firstLine="709"/>
        <w:rPr>
          <w:rFonts w:ascii="Arial" w:hAnsi="Arial" w:cs="Arial"/>
          <w:b/>
          <w:bCs/>
          <w:sz w:val="24"/>
          <w:szCs w:val="24"/>
        </w:rPr>
      </w:pPr>
      <w:r w:rsidRPr="00880050">
        <w:rPr>
          <w:rFonts w:ascii="Arial" w:hAnsi="Arial" w:cs="Arial"/>
          <w:color w:val="000000"/>
          <w:sz w:val="24"/>
          <w:szCs w:val="24"/>
        </w:rPr>
        <w:t>A prova tem a duração de 90 minutos, não podendo a sua aplicação ultrapassar este limite de tempo</w:t>
      </w:r>
      <w:r w:rsidR="002F59CD">
        <w:rPr>
          <w:rFonts w:ascii="Arial" w:hAnsi="Arial" w:cs="Arial"/>
          <w:color w:val="000000"/>
          <w:sz w:val="24"/>
          <w:szCs w:val="24"/>
        </w:rPr>
        <w:t>.</w:t>
      </w:r>
      <w:r w:rsidR="00CE53EC">
        <w:rPr>
          <w:rFonts w:ascii="Arial" w:hAnsi="Arial" w:cs="Arial"/>
          <w:b/>
          <w:bCs/>
          <w:sz w:val="24"/>
          <w:szCs w:val="24"/>
        </w:rPr>
        <w:fldChar w:fldCharType="begin"/>
      </w:r>
      <w:r w:rsidR="00CE53EC">
        <w:rPr>
          <w:rFonts w:ascii="Arial" w:hAnsi="Arial" w:cs="Arial"/>
          <w:b/>
          <w:bCs/>
          <w:sz w:val="24"/>
          <w:szCs w:val="24"/>
        </w:rPr>
        <w:instrText xml:space="preserve"> AUTOTEXT  " Em Branco"  \* MERGEFORMAT </w:instrText>
      </w:r>
      <w:r w:rsidR="00CE53EC">
        <w:rPr>
          <w:rFonts w:ascii="Arial" w:hAnsi="Arial" w:cs="Arial"/>
          <w:b/>
          <w:bCs/>
          <w:sz w:val="24"/>
          <w:szCs w:val="24"/>
        </w:rPr>
        <w:fldChar w:fldCharType="separate"/>
      </w:r>
    </w:p>
    <w:p w14:paraId="0D98C4DE" w14:textId="77777777" w:rsidR="002F59CD" w:rsidRDefault="00CE53EC" w:rsidP="00AB1BBC">
      <w:pPr>
        <w:autoSpaceDE w:val="0"/>
        <w:autoSpaceDN w:val="0"/>
        <w:adjustRightInd w:val="0"/>
        <w:spacing w:after="0" w:line="360" w:lineRule="auto"/>
        <w:ind w:firstLine="709"/>
        <w:jc w:val="both"/>
        <w:rPr>
          <w:rFonts w:ascii="Arial" w:hAnsi="Arial" w:cs="Arial"/>
          <w:color w:val="000000"/>
          <w:sz w:val="24"/>
          <w:szCs w:val="24"/>
        </w:rPr>
      </w:pPr>
      <w:r>
        <w:rPr>
          <w:rFonts w:ascii="Arial" w:hAnsi="Arial" w:cs="Arial"/>
          <w:b/>
          <w:bCs/>
          <w:sz w:val="24"/>
          <w:szCs w:val="24"/>
        </w:rPr>
        <w:fldChar w:fldCharType="end"/>
      </w:r>
      <w:r w:rsidR="009C073C" w:rsidRPr="00880050">
        <w:rPr>
          <w:rFonts w:ascii="Arial" w:hAnsi="Arial" w:cs="Arial"/>
          <w:color w:val="000000"/>
          <w:sz w:val="24"/>
          <w:szCs w:val="24"/>
        </w:rPr>
        <w:t>Os alunos apenas podem usar, como material de escrita, caneta ou esferográfica de tinta indelével, azul ou preta.</w:t>
      </w:r>
    </w:p>
    <w:p w14:paraId="0B28B31F" w14:textId="472FBDFF" w:rsidR="00D3585A" w:rsidRPr="002F59CD" w:rsidRDefault="009C073C" w:rsidP="00AB1BBC">
      <w:pPr>
        <w:autoSpaceDE w:val="0"/>
        <w:autoSpaceDN w:val="0"/>
        <w:adjustRightInd w:val="0"/>
        <w:spacing w:after="0" w:line="360" w:lineRule="auto"/>
        <w:ind w:firstLine="709"/>
        <w:jc w:val="both"/>
        <w:rPr>
          <w:rFonts w:ascii="Arial" w:hAnsi="Arial" w:cs="Arial"/>
          <w:color w:val="000000"/>
          <w:sz w:val="24"/>
          <w:szCs w:val="24"/>
        </w:rPr>
      </w:pPr>
      <w:r w:rsidRPr="00880050">
        <w:rPr>
          <w:rFonts w:ascii="Arial" w:hAnsi="Arial" w:cs="Arial"/>
          <w:color w:val="000000"/>
          <w:sz w:val="24"/>
          <w:szCs w:val="24"/>
        </w:rPr>
        <w:t>Não é permitido o uso de corretor.</w:t>
      </w:r>
    </w:p>
    <w:p w14:paraId="002D1859" w14:textId="4C55F211" w:rsidR="00554D35" w:rsidRPr="003F2354" w:rsidRDefault="00554D35" w:rsidP="00955169">
      <w:pPr>
        <w:spacing w:after="0" w:line="360" w:lineRule="auto"/>
        <w:contextualSpacing/>
        <w:jc w:val="center"/>
        <w:rPr>
          <w:rFonts w:ascii="Arial" w:hAnsi="Arial" w:cs="Arial"/>
          <w:sz w:val="24"/>
          <w:szCs w:val="24"/>
        </w:rPr>
      </w:pPr>
    </w:p>
    <w:p w14:paraId="65B84997" w14:textId="183457CF" w:rsidR="008D2933" w:rsidRPr="003F2354" w:rsidRDefault="008D2933" w:rsidP="00955169">
      <w:pPr>
        <w:spacing w:after="0" w:line="360" w:lineRule="auto"/>
        <w:contextualSpacing/>
        <w:jc w:val="center"/>
        <w:rPr>
          <w:rFonts w:ascii="Arial" w:hAnsi="Arial" w:cs="Arial"/>
          <w:sz w:val="24"/>
          <w:szCs w:val="24"/>
        </w:rPr>
      </w:pPr>
    </w:p>
    <w:sectPr w:rsidR="008D2933" w:rsidRPr="003F2354" w:rsidSect="00A00EBF">
      <w:footerReference w:type="default" r:id="rId9"/>
      <w:pgSz w:w="11906" w:h="16838"/>
      <w:pgMar w:top="1440" w:right="1080" w:bottom="1440" w:left="1080" w:header="708" w:footer="39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9FD726" w14:textId="77777777" w:rsidR="00282043" w:rsidRDefault="00282043" w:rsidP="00F374E2">
      <w:pPr>
        <w:spacing w:after="0" w:line="240" w:lineRule="auto"/>
      </w:pPr>
      <w:r>
        <w:separator/>
      </w:r>
    </w:p>
  </w:endnote>
  <w:endnote w:type="continuationSeparator" w:id="0">
    <w:p w14:paraId="31B8C2DA" w14:textId="77777777" w:rsidR="00282043" w:rsidRDefault="00282043" w:rsidP="00F374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lfaen">
    <w:panose1 w:val="010A0502050306030303"/>
    <w:charset w:val="00"/>
    <w:family w:val="roman"/>
    <w:pitch w:val="variable"/>
    <w:sig w:usb0="04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43266531"/>
      <w:docPartObj>
        <w:docPartGallery w:val="Page Numbers (Bottom of Page)"/>
        <w:docPartUnique/>
      </w:docPartObj>
    </w:sdtPr>
    <w:sdtEndPr/>
    <w:sdtContent>
      <w:p w14:paraId="67A96796" w14:textId="55980FFA" w:rsidR="001B2D0C" w:rsidRDefault="002C7F7A">
        <w:pPr>
          <w:pStyle w:val="Rodap"/>
          <w:jc w:val="right"/>
        </w:pPr>
        <w:r>
          <w:rPr>
            <w:noProof/>
          </w:rPr>
          <w:drawing>
            <wp:anchor distT="0" distB="0" distL="114300" distR="114300" simplePos="0" relativeHeight="251658240" behindDoc="0" locked="0" layoutInCell="1" allowOverlap="1" wp14:anchorId="3B06A3D7" wp14:editId="06A20001">
              <wp:simplePos x="0" y="0"/>
              <wp:positionH relativeFrom="column">
                <wp:posOffset>7620</wp:posOffset>
              </wp:positionH>
              <wp:positionV relativeFrom="paragraph">
                <wp:posOffset>-459740</wp:posOffset>
              </wp:positionV>
              <wp:extent cx="4853940" cy="448945"/>
              <wp:effectExtent l="0" t="0" r="3810" b="8255"/>
              <wp:wrapNone/>
              <wp:docPr id="1931318494"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1318494" name="Imagem 1931318494"/>
                      <pic:cNvPicPr/>
                    </pic:nvPicPr>
                    <pic:blipFill>
                      <a:blip r:embed="rId1">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0"/>
                        <a:ext cx="4855975" cy="449133"/>
                      </a:xfrm>
                      <a:prstGeom prst="rect">
                        <a:avLst/>
                      </a:prstGeom>
                    </pic:spPr>
                  </pic:pic>
                </a:graphicData>
              </a:graphic>
              <wp14:sizeRelH relativeFrom="page">
                <wp14:pctWidth>0</wp14:pctWidth>
              </wp14:sizeRelH>
              <wp14:sizeRelV relativeFrom="page">
                <wp14:pctHeight>0</wp14:pctHeight>
              </wp14:sizeRelV>
            </wp:anchor>
          </w:drawing>
        </w:r>
        <w:r>
          <w:t>Informação Prova – TECII (Agricultura)</w:t>
        </w:r>
        <w:r w:rsidR="001B2D0C">
          <w:t xml:space="preserve"> | </w:t>
        </w:r>
        <w:r w:rsidR="001B2D0C">
          <w:fldChar w:fldCharType="begin"/>
        </w:r>
        <w:r w:rsidR="001B2D0C">
          <w:instrText>PAGE   \* MERGEFORMAT</w:instrText>
        </w:r>
        <w:r w:rsidR="001B2D0C">
          <w:fldChar w:fldCharType="separate"/>
        </w:r>
        <w:r w:rsidR="00D65A1F">
          <w:rPr>
            <w:noProof/>
          </w:rPr>
          <w:t>3</w:t>
        </w:r>
        <w:r w:rsidR="001B2D0C">
          <w:fldChar w:fldCharType="end"/>
        </w:r>
        <w:r w:rsidR="001B2D0C">
          <w:t xml:space="preserve"> </w:t>
        </w:r>
      </w:p>
    </w:sdtContent>
  </w:sdt>
  <w:p w14:paraId="26BBBC4B" w14:textId="3744BDCC" w:rsidR="003F2354" w:rsidRDefault="003F2354" w:rsidP="00145D58">
    <w:pPr>
      <w:pStyle w:val="Rodap"/>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3157C1" w14:textId="77777777" w:rsidR="00282043" w:rsidRDefault="00282043" w:rsidP="00F374E2">
      <w:pPr>
        <w:spacing w:after="0" w:line="240" w:lineRule="auto"/>
      </w:pPr>
      <w:r>
        <w:separator/>
      </w:r>
    </w:p>
  </w:footnote>
  <w:footnote w:type="continuationSeparator" w:id="0">
    <w:p w14:paraId="56628AF6" w14:textId="77777777" w:rsidR="00282043" w:rsidRDefault="00282043" w:rsidP="00F374E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A14058"/>
    <w:multiLevelType w:val="hybridMultilevel"/>
    <w:tmpl w:val="82F8F5B8"/>
    <w:lvl w:ilvl="0" w:tplc="F134E1C8">
      <w:start w:val="1"/>
      <w:numFmt w:val="bullet"/>
      <w:lvlText w:val="-"/>
      <w:lvlJc w:val="left"/>
      <w:pPr>
        <w:ind w:left="753" w:hanging="360"/>
      </w:pPr>
      <w:rPr>
        <w:rFonts w:ascii="Sylfaen" w:hAnsi="Sylfaen" w:hint="default"/>
      </w:rPr>
    </w:lvl>
    <w:lvl w:ilvl="1" w:tplc="08160003" w:tentative="1">
      <w:start w:val="1"/>
      <w:numFmt w:val="bullet"/>
      <w:lvlText w:val="o"/>
      <w:lvlJc w:val="left"/>
      <w:pPr>
        <w:ind w:left="1473" w:hanging="360"/>
      </w:pPr>
      <w:rPr>
        <w:rFonts w:ascii="Courier New" w:hAnsi="Courier New" w:cs="Courier New" w:hint="default"/>
      </w:rPr>
    </w:lvl>
    <w:lvl w:ilvl="2" w:tplc="08160005" w:tentative="1">
      <w:start w:val="1"/>
      <w:numFmt w:val="bullet"/>
      <w:lvlText w:val=""/>
      <w:lvlJc w:val="left"/>
      <w:pPr>
        <w:ind w:left="2193" w:hanging="360"/>
      </w:pPr>
      <w:rPr>
        <w:rFonts w:ascii="Wingdings" w:hAnsi="Wingdings" w:hint="default"/>
      </w:rPr>
    </w:lvl>
    <w:lvl w:ilvl="3" w:tplc="08160001" w:tentative="1">
      <w:start w:val="1"/>
      <w:numFmt w:val="bullet"/>
      <w:lvlText w:val=""/>
      <w:lvlJc w:val="left"/>
      <w:pPr>
        <w:ind w:left="2913" w:hanging="360"/>
      </w:pPr>
      <w:rPr>
        <w:rFonts w:ascii="Symbol" w:hAnsi="Symbol" w:hint="default"/>
      </w:rPr>
    </w:lvl>
    <w:lvl w:ilvl="4" w:tplc="08160003" w:tentative="1">
      <w:start w:val="1"/>
      <w:numFmt w:val="bullet"/>
      <w:lvlText w:val="o"/>
      <w:lvlJc w:val="left"/>
      <w:pPr>
        <w:ind w:left="3633" w:hanging="360"/>
      </w:pPr>
      <w:rPr>
        <w:rFonts w:ascii="Courier New" w:hAnsi="Courier New" w:cs="Courier New" w:hint="default"/>
      </w:rPr>
    </w:lvl>
    <w:lvl w:ilvl="5" w:tplc="08160005" w:tentative="1">
      <w:start w:val="1"/>
      <w:numFmt w:val="bullet"/>
      <w:lvlText w:val=""/>
      <w:lvlJc w:val="left"/>
      <w:pPr>
        <w:ind w:left="4353" w:hanging="360"/>
      </w:pPr>
      <w:rPr>
        <w:rFonts w:ascii="Wingdings" w:hAnsi="Wingdings" w:hint="default"/>
      </w:rPr>
    </w:lvl>
    <w:lvl w:ilvl="6" w:tplc="08160001" w:tentative="1">
      <w:start w:val="1"/>
      <w:numFmt w:val="bullet"/>
      <w:lvlText w:val=""/>
      <w:lvlJc w:val="left"/>
      <w:pPr>
        <w:ind w:left="5073" w:hanging="360"/>
      </w:pPr>
      <w:rPr>
        <w:rFonts w:ascii="Symbol" w:hAnsi="Symbol" w:hint="default"/>
      </w:rPr>
    </w:lvl>
    <w:lvl w:ilvl="7" w:tplc="08160003" w:tentative="1">
      <w:start w:val="1"/>
      <w:numFmt w:val="bullet"/>
      <w:lvlText w:val="o"/>
      <w:lvlJc w:val="left"/>
      <w:pPr>
        <w:ind w:left="5793" w:hanging="360"/>
      </w:pPr>
      <w:rPr>
        <w:rFonts w:ascii="Courier New" w:hAnsi="Courier New" w:cs="Courier New" w:hint="default"/>
      </w:rPr>
    </w:lvl>
    <w:lvl w:ilvl="8" w:tplc="08160005" w:tentative="1">
      <w:start w:val="1"/>
      <w:numFmt w:val="bullet"/>
      <w:lvlText w:val=""/>
      <w:lvlJc w:val="left"/>
      <w:pPr>
        <w:ind w:left="6513" w:hanging="360"/>
      </w:pPr>
      <w:rPr>
        <w:rFonts w:ascii="Wingdings" w:hAnsi="Wingdings" w:hint="default"/>
      </w:rPr>
    </w:lvl>
  </w:abstractNum>
  <w:abstractNum w:abstractNumId="1" w15:restartNumberingAfterBreak="0">
    <w:nsid w:val="25F60B14"/>
    <w:multiLevelType w:val="hybridMultilevel"/>
    <w:tmpl w:val="7812E262"/>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 w15:restartNumberingAfterBreak="0">
    <w:nsid w:val="3B3E0CA4"/>
    <w:multiLevelType w:val="hybridMultilevel"/>
    <w:tmpl w:val="4DE263C0"/>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3" w15:restartNumberingAfterBreak="0">
    <w:nsid w:val="4ECE05D8"/>
    <w:multiLevelType w:val="hybridMultilevel"/>
    <w:tmpl w:val="529EFC28"/>
    <w:lvl w:ilvl="0" w:tplc="08160001">
      <w:start w:val="1"/>
      <w:numFmt w:val="bullet"/>
      <w:lvlText w:val=""/>
      <w:lvlJc w:val="left"/>
      <w:pPr>
        <w:ind w:left="1429" w:hanging="360"/>
      </w:pPr>
      <w:rPr>
        <w:rFonts w:ascii="Symbol" w:hAnsi="Symbol" w:hint="default"/>
      </w:rPr>
    </w:lvl>
    <w:lvl w:ilvl="1" w:tplc="08160003" w:tentative="1">
      <w:start w:val="1"/>
      <w:numFmt w:val="bullet"/>
      <w:lvlText w:val="o"/>
      <w:lvlJc w:val="left"/>
      <w:pPr>
        <w:ind w:left="2149" w:hanging="360"/>
      </w:pPr>
      <w:rPr>
        <w:rFonts w:ascii="Courier New" w:hAnsi="Courier New" w:cs="Courier New" w:hint="default"/>
      </w:rPr>
    </w:lvl>
    <w:lvl w:ilvl="2" w:tplc="08160005" w:tentative="1">
      <w:start w:val="1"/>
      <w:numFmt w:val="bullet"/>
      <w:lvlText w:val=""/>
      <w:lvlJc w:val="left"/>
      <w:pPr>
        <w:ind w:left="2869" w:hanging="360"/>
      </w:pPr>
      <w:rPr>
        <w:rFonts w:ascii="Wingdings" w:hAnsi="Wingdings" w:hint="default"/>
      </w:rPr>
    </w:lvl>
    <w:lvl w:ilvl="3" w:tplc="08160001" w:tentative="1">
      <w:start w:val="1"/>
      <w:numFmt w:val="bullet"/>
      <w:lvlText w:val=""/>
      <w:lvlJc w:val="left"/>
      <w:pPr>
        <w:ind w:left="3589" w:hanging="360"/>
      </w:pPr>
      <w:rPr>
        <w:rFonts w:ascii="Symbol" w:hAnsi="Symbol" w:hint="default"/>
      </w:rPr>
    </w:lvl>
    <w:lvl w:ilvl="4" w:tplc="08160003" w:tentative="1">
      <w:start w:val="1"/>
      <w:numFmt w:val="bullet"/>
      <w:lvlText w:val="o"/>
      <w:lvlJc w:val="left"/>
      <w:pPr>
        <w:ind w:left="4309" w:hanging="360"/>
      </w:pPr>
      <w:rPr>
        <w:rFonts w:ascii="Courier New" w:hAnsi="Courier New" w:cs="Courier New" w:hint="default"/>
      </w:rPr>
    </w:lvl>
    <w:lvl w:ilvl="5" w:tplc="08160005" w:tentative="1">
      <w:start w:val="1"/>
      <w:numFmt w:val="bullet"/>
      <w:lvlText w:val=""/>
      <w:lvlJc w:val="left"/>
      <w:pPr>
        <w:ind w:left="5029" w:hanging="360"/>
      </w:pPr>
      <w:rPr>
        <w:rFonts w:ascii="Wingdings" w:hAnsi="Wingdings" w:hint="default"/>
      </w:rPr>
    </w:lvl>
    <w:lvl w:ilvl="6" w:tplc="08160001" w:tentative="1">
      <w:start w:val="1"/>
      <w:numFmt w:val="bullet"/>
      <w:lvlText w:val=""/>
      <w:lvlJc w:val="left"/>
      <w:pPr>
        <w:ind w:left="5749" w:hanging="360"/>
      </w:pPr>
      <w:rPr>
        <w:rFonts w:ascii="Symbol" w:hAnsi="Symbol" w:hint="default"/>
      </w:rPr>
    </w:lvl>
    <w:lvl w:ilvl="7" w:tplc="08160003" w:tentative="1">
      <w:start w:val="1"/>
      <w:numFmt w:val="bullet"/>
      <w:lvlText w:val="o"/>
      <w:lvlJc w:val="left"/>
      <w:pPr>
        <w:ind w:left="6469" w:hanging="360"/>
      </w:pPr>
      <w:rPr>
        <w:rFonts w:ascii="Courier New" w:hAnsi="Courier New" w:cs="Courier New" w:hint="default"/>
      </w:rPr>
    </w:lvl>
    <w:lvl w:ilvl="8" w:tplc="08160005" w:tentative="1">
      <w:start w:val="1"/>
      <w:numFmt w:val="bullet"/>
      <w:lvlText w:val=""/>
      <w:lvlJc w:val="left"/>
      <w:pPr>
        <w:ind w:left="7189" w:hanging="360"/>
      </w:pPr>
      <w:rPr>
        <w:rFonts w:ascii="Wingdings" w:hAnsi="Wingdings" w:hint="default"/>
      </w:rPr>
    </w:lvl>
  </w:abstractNum>
  <w:abstractNum w:abstractNumId="4" w15:restartNumberingAfterBreak="0">
    <w:nsid w:val="57E820E8"/>
    <w:multiLevelType w:val="multilevel"/>
    <w:tmpl w:val="5DCA92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9FA08EA"/>
    <w:multiLevelType w:val="hybridMultilevel"/>
    <w:tmpl w:val="51049DDE"/>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6" w15:restartNumberingAfterBreak="0">
    <w:nsid w:val="628B3F35"/>
    <w:multiLevelType w:val="hybridMultilevel"/>
    <w:tmpl w:val="510A4C3C"/>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7" w15:restartNumberingAfterBreak="0">
    <w:nsid w:val="67DD57C1"/>
    <w:multiLevelType w:val="hybridMultilevel"/>
    <w:tmpl w:val="9ABA6F96"/>
    <w:lvl w:ilvl="0" w:tplc="434ABE28">
      <w:start w:val="1"/>
      <w:numFmt w:val="decimal"/>
      <w:lvlText w:val="%1."/>
      <w:lvlJc w:val="left"/>
      <w:pPr>
        <w:ind w:left="360" w:hanging="360"/>
      </w:pPr>
      <w:rPr>
        <w:b/>
      </w:rPr>
    </w:lvl>
    <w:lvl w:ilvl="1" w:tplc="08160019">
      <w:start w:val="1"/>
      <w:numFmt w:val="lowerLetter"/>
      <w:lvlText w:val="%2."/>
      <w:lvlJc w:val="left"/>
      <w:pPr>
        <w:ind w:left="1080" w:hanging="360"/>
      </w:pPr>
    </w:lvl>
    <w:lvl w:ilvl="2" w:tplc="0816001B">
      <w:start w:val="1"/>
      <w:numFmt w:val="lowerRoman"/>
      <w:lvlText w:val="%3."/>
      <w:lvlJc w:val="right"/>
      <w:pPr>
        <w:ind w:left="1800" w:hanging="180"/>
      </w:pPr>
    </w:lvl>
    <w:lvl w:ilvl="3" w:tplc="0816000F">
      <w:start w:val="1"/>
      <w:numFmt w:val="decimal"/>
      <w:lvlText w:val="%4."/>
      <w:lvlJc w:val="left"/>
      <w:pPr>
        <w:ind w:left="2520" w:hanging="360"/>
      </w:pPr>
    </w:lvl>
    <w:lvl w:ilvl="4" w:tplc="08160019">
      <w:start w:val="1"/>
      <w:numFmt w:val="lowerLetter"/>
      <w:lvlText w:val="%5."/>
      <w:lvlJc w:val="left"/>
      <w:pPr>
        <w:ind w:left="3240" w:hanging="360"/>
      </w:pPr>
    </w:lvl>
    <w:lvl w:ilvl="5" w:tplc="0816001B">
      <w:start w:val="1"/>
      <w:numFmt w:val="lowerRoman"/>
      <w:lvlText w:val="%6."/>
      <w:lvlJc w:val="right"/>
      <w:pPr>
        <w:ind w:left="3960" w:hanging="180"/>
      </w:pPr>
    </w:lvl>
    <w:lvl w:ilvl="6" w:tplc="0816000F">
      <w:start w:val="1"/>
      <w:numFmt w:val="decimal"/>
      <w:lvlText w:val="%7."/>
      <w:lvlJc w:val="left"/>
      <w:pPr>
        <w:ind w:left="4680" w:hanging="360"/>
      </w:pPr>
    </w:lvl>
    <w:lvl w:ilvl="7" w:tplc="08160019">
      <w:start w:val="1"/>
      <w:numFmt w:val="lowerLetter"/>
      <w:lvlText w:val="%8."/>
      <w:lvlJc w:val="left"/>
      <w:pPr>
        <w:ind w:left="5400" w:hanging="360"/>
      </w:pPr>
    </w:lvl>
    <w:lvl w:ilvl="8" w:tplc="0816001B">
      <w:start w:val="1"/>
      <w:numFmt w:val="lowerRoman"/>
      <w:lvlText w:val="%9."/>
      <w:lvlJc w:val="right"/>
      <w:pPr>
        <w:ind w:left="6120" w:hanging="180"/>
      </w:pPr>
    </w:lvl>
  </w:abstractNum>
  <w:abstractNum w:abstractNumId="8" w15:restartNumberingAfterBreak="0">
    <w:nsid w:val="79ED4ACF"/>
    <w:multiLevelType w:val="hybridMultilevel"/>
    <w:tmpl w:val="70FCE5E0"/>
    <w:lvl w:ilvl="0" w:tplc="0816000D">
      <w:start w:val="1"/>
      <w:numFmt w:val="bullet"/>
      <w:lvlText w:val=""/>
      <w:lvlJc w:val="left"/>
      <w:pPr>
        <w:ind w:left="720" w:hanging="360"/>
      </w:pPr>
      <w:rPr>
        <w:rFonts w:ascii="Wingdings" w:hAnsi="Wingdings"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5"/>
  </w:num>
  <w:num w:numId="4">
    <w:abstractNumId w:val="6"/>
  </w:num>
  <w:num w:numId="5">
    <w:abstractNumId w:val="1"/>
  </w:num>
  <w:num w:numId="6">
    <w:abstractNumId w:val="2"/>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7"/>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74E2"/>
    <w:rsid w:val="00002C94"/>
    <w:rsid w:val="000042C2"/>
    <w:rsid w:val="000057F6"/>
    <w:rsid w:val="00012AE3"/>
    <w:rsid w:val="0001438B"/>
    <w:rsid w:val="00017494"/>
    <w:rsid w:val="00027C85"/>
    <w:rsid w:val="000303EE"/>
    <w:rsid w:val="00042560"/>
    <w:rsid w:val="00043BFE"/>
    <w:rsid w:val="000A1AAA"/>
    <w:rsid w:val="000A6701"/>
    <w:rsid w:val="000B0FC2"/>
    <w:rsid w:val="000B2B70"/>
    <w:rsid w:val="000B2F98"/>
    <w:rsid w:val="000D7E96"/>
    <w:rsid w:val="000E7BCE"/>
    <w:rsid w:val="000F1933"/>
    <w:rsid w:val="000F212D"/>
    <w:rsid w:val="000F2939"/>
    <w:rsid w:val="001027DF"/>
    <w:rsid w:val="0010533E"/>
    <w:rsid w:val="00110C13"/>
    <w:rsid w:val="00113A7B"/>
    <w:rsid w:val="00121A91"/>
    <w:rsid w:val="00121C1F"/>
    <w:rsid w:val="001358C4"/>
    <w:rsid w:val="00145238"/>
    <w:rsid w:val="00145D58"/>
    <w:rsid w:val="001562B8"/>
    <w:rsid w:val="0018009E"/>
    <w:rsid w:val="0019274B"/>
    <w:rsid w:val="001A0791"/>
    <w:rsid w:val="001A0C4A"/>
    <w:rsid w:val="001A6854"/>
    <w:rsid w:val="001B1724"/>
    <w:rsid w:val="001B2D0C"/>
    <w:rsid w:val="001B5B19"/>
    <w:rsid w:val="001B6551"/>
    <w:rsid w:val="001C5E1B"/>
    <w:rsid w:val="001E72E1"/>
    <w:rsid w:val="00206642"/>
    <w:rsid w:val="00227F03"/>
    <w:rsid w:val="00282043"/>
    <w:rsid w:val="002A3B5B"/>
    <w:rsid w:val="002A46A2"/>
    <w:rsid w:val="002B42B2"/>
    <w:rsid w:val="002B7C75"/>
    <w:rsid w:val="002C7F7A"/>
    <w:rsid w:val="002E1D40"/>
    <w:rsid w:val="002F59CD"/>
    <w:rsid w:val="00317E86"/>
    <w:rsid w:val="00332540"/>
    <w:rsid w:val="00332F69"/>
    <w:rsid w:val="00355F24"/>
    <w:rsid w:val="00365C31"/>
    <w:rsid w:val="003A34D8"/>
    <w:rsid w:val="003B3305"/>
    <w:rsid w:val="003E1296"/>
    <w:rsid w:val="003E6834"/>
    <w:rsid w:val="003F1E49"/>
    <w:rsid w:val="003F2354"/>
    <w:rsid w:val="003F6B2E"/>
    <w:rsid w:val="003F75CD"/>
    <w:rsid w:val="003F7CC2"/>
    <w:rsid w:val="00407FCB"/>
    <w:rsid w:val="0041719B"/>
    <w:rsid w:val="00425CB2"/>
    <w:rsid w:val="00431C78"/>
    <w:rsid w:val="0043790F"/>
    <w:rsid w:val="00454844"/>
    <w:rsid w:val="0046337E"/>
    <w:rsid w:val="004735AF"/>
    <w:rsid w:val="004764C4"/>
    <w:rsid w:val="00476AB4"/>
    <w:rsid w:val="00482027"/>
    <w:rsid w:val="00486415"/>
    <w:rsid w:val="00490A6C"/>
    <w:rsid w:val="004978E4"/>
    <w:rsid w:val="004B0151"/>
    <w:rsid w:val="004B2765"/>
    <w:rsid w:val="004C0462"/>
    <w:rsid w:val="004C6A70"/>
    <w:rsid w:val="004D08E3"/>
    <w:rsid w:val="004D167E"/>
    <w:rsid w:val="004D7601"/>
    <w:rsid w:val="004E0177"/>
    <w:rsid w:val="004E01BA"/>
    <w:rsid w:val="004F72F3"/>
    <w:rsid w:val="00501EA0"/>
    <w:rsid w:val="00505909"/>
    <w:rsid w:val="005107B4"/>
    <w:rsid w:val="00523DB0"/>
    <w:rsid w:val="005243E5"/>
    <w:rsid w:val="00533481"/>
    <w:rsid w:val="00534390"/>
    <w:rsid w:val="0055151F"/>
    <w:rsid w:val="00554D35"/>
    <w:rsid w:val="00590706"/>
    <w:rsid w:val="005A5C3A"/>
    <w:rsid w:val="005B73A0"/>
    <w:rsid w:val="005D2949"/>
    <w:rsid w:val="005E790C"/>
    <w:rsid w:val="005F2067"/>
    <w:rsid w:val="005F293E"/>
    <w:rsid w:val="005F676D"/>
    <w:rsid w:val="00605897"/>
    <w:rsid w:val="00610A99"/>
    <w:rsid w:val="006164F3"/>
    <w:rsid w:val="00641DFB"/>
    <w:rsid w:val="00650080"/>
    <w:rsid w:val="00654C51"/>
    <w:rsid w:val="00664B49"/>
    <w:rsid w:val="006658C8"/>
    <w:rsid w:val="00673021"/>
    <w:rsid w:val="006825EB"/>
    <w:rsid w:val="0069216D"/>
    <w:rsid w:val="006930EB"/>
    <w:rsid w:val="006A3217"/>
    <w:rsid w:val="006A4B3E"/>
    <w:rsid w:val="006B3A5A"/>
    <w:rsid w:val="006C17E3"/>
    <w:rsid w:val="006D0480"/>
    <w:rsid w:val="006F1196"/>
    <w:rsid w:val="006F4D50"/>
    <w:rsid w:val="00723220"/>
    <w:rsid w:val="007367C7"/>
    <w:rsid w:val="00752797"/>
    <w:rsid w:val="00760016"/>
    <w:rsid w:val="007624CF"/>
    <w:rsid w:val="0076291B"/>
    <w:rsid w:val="00764B04"/>
    <w:rsid w:val="00793E44"/>
    <w:rsid w:val="007C5A87"/>
    <w:rsid w:val="007D292D"/>
    <w:rsid w:val="007E48B4"/>
    <w:rsid w:val="007F71B8"/>
    <w:rsid w:val="00802E81"/>
    <w:rsid w:val="00816483"/>
    <w:rsid w:val="00816983"/>
    <w:rsid w:val="008271FF"/>
    <w:rsid w:val="008700C2"/>
    <w:rsid w:val="008772D6"/>
    <w:rsid w:val="00880D30"/>
    <w:rsid w:val="008948BC"/>
    <w:rsid w:val="008A5FEB"/>
    <w:rsid w:val="008B3281"/>
    <w:rsid w:val="008C428A"/>
    <w:rsid w:val="008C6040"/>
    <w:rsid w:val="008D2933"/>
    <w:rsid w:val="008D52D2"/>
    <w:rsid w:val="008D6340"/>
    <w:rsid w:val="008E491E"/>
    <w:rsid w:val="008F67A4"/>
    <w:rsid w:val="008F7D9C"/>
    <w:rsid w:val="009236AD"/>
    <w:rsid w:val="00930BE6"/>
    <w:rsid w:val="00937F76"/>
    <w:rsid w:val="00945ECB"/>
    <w:rsid w:val="00955169"/>
    <w:rsid w:val="00964995"/>
    <w:rsid w:val="009658B8"/>
    <w:rsid w:val="009667AC"/>
    <w:rsid w:val="00972199"/>
    <w:rsid w:val="009769AE"/>
    <w:rsid w:val="00991127"/>
    <w:rsid w:val="00993FE9"/>
    <w:rsid w:val="009A1E64"/>
    <w:rsid w:val="009A2B18"/>
    <w:rsid w:val="009A6E51"/>
    <w:rsid w:val="009C073C"/>
    <w:rsid w:val="009C5625"/>
    <w:rsid w:val="009D00F6"/>
    <w:rsid w:val="009D237A"/>
    <w:rsid w:val="009D52DB"/>
    <w:rsid w:val="009D7971"/>
    <w:rsid w:val="009E1FFB"/>
    <w:rsid w:val="009F53E5"/>
    <w:rsid w:val="00A00EBF"/>
    <w:rsid w:val="00A01DFE"/>
    <w:rsid w:val="00A12CD0"/>
    <w:rsid w:val="00A172E8"/>
    <w:rsid w:val="00A27321"/>
    <w:rsid w:val="00A44946"/>
    <w:rsid w:val="00A543FB"/>
    <w:rsid w:val="00A70CEB"/>
    <w:rsid w:val="00A97F7B"/>
    <w:rsid w:val="00AA2DF4"/>
    <w:rsid w:val="00AA3E4E"/>
    <w:rsid w:val="00AB1BBC"/>
    <w:rsid w:val="00AB3735"/>
    <w:rsid w:val="00AC3A3F"/>
    <w:rsid w:val="00AD21F3"/>
    <w:rsid w:val="00AE2764"/>
    <w:rsid w:val="00AF0586"/>
    <w:rsid w:val="00B00929"/>
    <w:rsid w:val="00B0137D"/>
    <w:rsid w:val="00B32038"/>
    <w:rsid w:val="00B332C1"/>
    <w:rsid w:val="00B35F84"/>
    <w:rsid w:val="00B377FF"/>
    <w:rsid w:val="00B4281B"/>
    <w:rsid w:val="00B460AB"/>
    <w:rsid w:val="00B62288"/>
    <w:rsid w:val="00B66A9D"/>
    <w:rsid w:val="00B67047"/>
    <w:rsid w:val="00B75CCF"/>
    <w:rsid w:val="00B910EC"/>
    <w:rsid w:val="00B920F5"/>
    <w:rsid w:val="00B95909"/>
    <w:rsid w:val="00BA1D4F"/>
    <w:rsid w:val="00BC00B9"/>
    <w:rsid w:val="00BC19C0"/>
    <w:rsid w:val="00BD18BD"/>
    <w:rsid w:val="00BE1AD4"/>
    <w:rsid w:val="00C12735"/>
    <w:rsid w:val="00C13013"/>
    <w:rsid w:val="00C1734E"/>
    <w:rsid w:val="00C203A2"/>
    <w:rsid w:val="00C22CA3"/>
    <w:rsid w:val="00C530F3"/>
    <w:rsid w:val="00C56C89"/>
    <w:rsid w:val="00C6546C"/>
    <w:rsid w:val="00C66198"/>
    <w:rsid w:val="00C859EA"/>
    <w:rsid w:val="00C943DE"/>
    <w:rsid w:val="00CA712D"/>
    <w:rsid w:val="00CB5218"/>
    <w:rsid w:val="00CE2EC2"/>
    <w:rsid w:val="00CE53EC"/>
    <w:rsid w:val="00CF3C5F"/>
    <w:rsid w:val="00D04BD7"/>
    <w:rsid w:val="00D10C94"/>
    <w:rsid w:val="00D1407F"/>
    <w:rsid w:val="00D26082"/>
    <w:rsid w:val="00D32F25"/>
    <w:rsid w:val="00D3585A"/>
    <w:rsid w:val="00D42B78"/>
    <w:rsid w:val="00D459D8"/>
    <w:rsid w:val="00D65A1F"/>
    <w:rsid w:val="00D67928"/>
    <w:rsid w:val="00D74BDF"/>
    <w:rsid w:val="00D80171"/>
    <w:rsid w:val="00D868AB"/>
    <w:rsid w:val="00D90B63"/>
    <w:rsid w:val="00D92A50"/>
    <w:rsid w:val="00D94E9E"/>
    <w:rsid w:val="00DA3588"/>
    <w:rsid w:val="00DB581D"/>
    <w:rsid w:val="00DC2FA0"/>
    <w:rsid w:val="00DC378F"/>
    <w:rsid w:val="00DC5CB7"/>
    <w:rsid w:val="00DD50B7"/>
    <w:rsid w:val="00DD5AB9"/>
    <w:rsid w:val="00DD6E2E"/>
    <w:rsid w:val="00DE6253"/>
    <w:rsid w:val="00DF44B4"/>
    <w:rsid w:val="00E10C77"/>
    <w:rsid w:val="00E65098"/>
    <w:rsid w:val="00E7295E"/>
    <w:rsid w:val="00E8634F"/>
    <w:rsid w:val="00EB6987"/>
    <w:rsid w:val="00ED0E08"/>
    <w:rsid w:val="00ED50CC"/>
    <w:rsid w:val="00EE1033"/>
    <w:rsid w:val="00EF7B92"/>
    <w:rsid w:val="00F01956"/>
    <w:rsid w:val="00F265A9"/>
    <w:rsid w:val="00F3635C"/>
    <w:rsid w:val="00F374E2"/>
    <w:rsid w:val="00F4223E"/>
    <w:rsid w:val="00F50B09"/>
    <w:rsid w:val="00F51EBF"/>
    <w:rsid w:val="00F53F35"/>
    <w:rsid w:val="00F765DD"/>
    <w:rsid w:val="00F86179"/>
    <w:rsid w:val="00FA5D27"/>
    <w:rsid w:val="00FA6D64"/>
    <w:rsid w:val="00FB4882"/>
    <w:rsid w:val="00FB5267"/>
    <w:rsid w:val="00FB5DE7"/>
    <w:rsid w:val="00FD68CF"/>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28220D"/>
  <w15:docId w15:val="{2C302A28-8FA0-4C8E-85E0-34B95E9B2F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74E2"/>
    <w:rPr>
      <w:rFonts w:ascii="Calibri" w:eastAsia="Times New Roman" w:hAnsi="Calibri" w:cs="Times New Roman"/>
      <w:lang w:eastAsia="pt-PT"/>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arter"/>
    <w:uiPriority w:val="99"/>
    <w:unhideWhenUsed/>
    <w:qFormat/>
    <w:rsid w:val="00F374E2"/>
    <w:pPr>
      <w:tabs>
        <w:tab w:val="center" w:pos="4252"/>
        <w:tab w:val="right" w:pos="8504"/>
      </w:tabs>
      <w:spacing w:after="0" w:line="240" w:lineRule="auto"/>
    </w:pPr>
  </w:style>
  <w:style w:type="character" w:customStyle="1" w:styleId="RodapCarter">
    <w:name w:val="Rodapé Caráter"/>
    <w:basedOn w:val="Tipodeletrapredefinidodopargrafo"/>
    <w:link w:val="Rodap"/>
    <w:uiPriority w:val="99"/>
    <w:qFormat/>
    <w:rsid w:val="00F374E2"/>
    <w:rPr>
      <w:rFonts w:ascii="Calibri" w:eastAsia="Times New Roman" w:hAnsi="Calibri" w:cs="Times New Roman"/>
      <w:lang w:eastAsia="pt-PT"/>
    </w:rPr>
  </w:style>
  <w:style w:type="paragraph" w:customStyle="1" w:styleId="Avanodecorpodetexto22">
    <w:name w:val="Avanço de corpo de texto 22"/>
    <w:basedOn w:val="Normal"/>
    <w:rsid w:val="00F374E2"/>
    <w:pPr>
      <w:overflowPunct w:val="0"/>
      <w:autoSpaceDE w:val="0"/>
      <w:autoSpaceDN w:val="0"/>
      <w:adjustRightInd w:val="0"/>
      <w:spacing w:after="0" w:line="240" w:lineRule="auto"/>
      <w:ind w:left="1134" w:hanging="1134"/>
      <w:textAlignment w:val="baseline"/>
    </w:pPr>
    <w:rPr>
      <w:rFonts w:ascii="Arial" w:hAnsi="Arial"/>
      <w:color w:val="808080"/>
      <w:szCs w:val="20"/>
    </w:rPr>
  </w:style>
  <w:style w:type="paragraph" w:customStyle="1" w:styleId="PargrafodaLista1">
    <w:name w:val="Parágrafo da Lista1"/>
    <w:basedOn w:val="Normal"/>
    <w:uiPriority w:val="34"/>
    <w:qFormat/>
    <w:rsid w:val="00F374E2"/>
    <w:pPr>
      <w:spacing w:after="0"/>
      <w:ind w:left="720"/>
      <w:contextualSpacing/>
      <w:jc w:val="both"/>
    </w:pPr>
    <w:rPr>
      <w:rFonts w:eastAsia="Calibri"/>
      <w:lang w:eastAsia="en-US"/>
    </w:rPr>
  </w:style>
  <w:style w:type="paragraph" w:styleId="Textodebalo">
    <w:name w:val="Balloon Text"/>
    <w:basedOn w:val="Normal"/>
    <w:link w:val="TextodebaloCarter"/>
    <w:uiPriority w:val="99"/>
    <w:semiHidden/>
    <w:unhideWhenUsed/>
    <w:rsid w:val="00F374E2"/>
    <w:pPr>
      <w:spacing w:after="0" w:line="240" w:lineRule="auto"/>
    </w:pPr>
    <w:rPr>
      <w:rFonts w:ascii="Tahoma" w:hAnsi="Tahoma" w:cs="Tahoma"/>
      <w:sz w:val="16"/>
      <w:szCs w:val="16"/>
    </w:rPr>
  </w:style>
  <w:style w:type="character" w:customStyle="1" w:styleId="TextodebaloCarter">
    <w:name w:val="Texto de balão Caráter"/>
    <w:basedOn w:val="Tipodeletrapredefinidodopargrafo"/>
    <w:link w:val="Textodebalo"/>
    <w:uiPriority w:val="99"/>
    <w:semiHidden/>
    <w:rsid w:val="00F374E2"/>
    <w:rPr>
      <w:rFonts w:ascii="Tahoma" w:eastAsia="Times New Roman" w:hAnsi="Tahoma" w:cs="Tahoma"/>
      <w:sz w:val="16"/>
      <w:szCs w:val="16"/>
      <w:lang w:eastAsia="pt-PT"/>
    </w:rPr>
  </w:style>
  <w:style w:type="paragraph" w:styleId="Cabealho">
    <w:name w:val="header"/>
    <w:basedOn w:val="Normal"/>
    <w:link w:val="CabealhoCarter"/>
    <w:uiPriority w:val="99"/>
    <w:unhideWhenUsed/>
    <w:rsid w:val="00F374E2"/>
    <w:pPr>
      <w:tabs>
        <w:tab w:val="center" w:pos="4252"/>
        <w:tab w:val="right" w:pos="8504"/>
      </w:tabs>
      <w:spacing w:after="0" w:line="240" w:lineRule="auto"/>
    </w:pPr>
  </w:style>
  <w:style w:type="character" w:customStyle="1" w:styleId="CabealhoCarter">
    <w:name w:val="Cabeçalho Caráter"/>
    <w:basedOn w:val="Tipodeletrapredefinidodopargrafo"/>
    <w:link w:val="Cabealho"/>
    <w:uiPriority w:val="99"/>
    <w:rsid w:val="00F374E2"/>
    <w:rPr>
      <w:rFonts w:ascii="Calibri" w:eastAsia="Times New Roman" w:hAnsi="Calibri" w:cs="Times New Roman"/>
      <w:lang w:eastAsia="pt-PT"/>
    </w:rPr>
  </w:style>
  <w:style w:type="character" w:styleId="Refdecomentrio">
    <w:name w:val="annotation reference"/>
    <w:basedOn w:val="Tipodeletrapredefinidodopargrafo"/>
    <w:uiPriority w:val="99"/>
    <w:semiHidden/>
    <w:unhideWhenUsed/>
    <w:rsid w:val="00993FE9"/>
    <w:rPr>
      <w:sz w:val="16"/>
      <w:szCs w:val="16"/>
    </w:rPr>
  </w:style>
  <w:style w:type="paragraph" w:styleId="Textodecomentrio">
    <w:name w:val="annotation text"/>
    <w:basedOn w:val="Normal"/>
    <w:link w:val="TextodecomentrioCarter"/>
    <w:uiPriority w:val="99"/>
    <w:semiHidden/>
    <w:unhideWhenUsed/>
    <w:rsid w:val="00993FE9"/>
    <w:pPr>
      <w:spacing w:line="240" w:lineRule="auto"/>
    </w:pPr>
    <w:rPr>
      <w:sz w:val="20"/>
      <w:szCs w:val="20"/>
    </w:rPr>
  </w:style>
  <w:style w:type="character" w:customStyle="1" w:styleId="TextodecomentrioCarter">
    <w:name w:val="Texto de comentário Caráter"/>
    <w:basedOn w:val="Tipodeletrapredefinidodopargrafo"/>
    <w:link w:val="Textodecomentrio"/>
    <w:uiPriority w:val="99"/>
    <w:semiHidden/>
    <w:rsid w:val="00993FE9"/>
    <w:rPr>
      <w:rFonts w:ascii="Calibri" w:eastAsia="Times New Roman" w:hAnsi="Calibri" w:cs="Times New Roman"/>
      <w:sz w:val="20"/>
      <w:szCs w:val="20"/>
      <w:lang w:eastAsia="pt-PT"/>
    </w:rPr>
  </w:style>
  <w:style w:type="paragraph" w:styleId="Assuntodecomentrio">
    <w:name w:val="annotation subject"/>
    <w:basedOn w:val="Textodecomentrio"/>
    <w:next w:val="Textodecomentrio"/>
    <w:link w:val="AssuntodecomentrioCarter"/>
    <w:uiPriority w:val="99"/>
    <w:semiHidden/>
    <w:unhideWhenUsed/>
    <w:rsid w:val="00993FE9"/>
    <w:rPr>
      <w:b/>
      <w:bCs/>
    </w:rPr>
  </w:style>
  <w:style w:type="character" w:customStyle="1" w:styleId="AssuntodecomentrioCarter">
    <w:name w:val="Assunto de comentário Caráter"/>
    <w:basedOn w:val="TextodecomentrioCarter"/>
    <w:link w:val="Assuntodecomentrio"/>
    <w:uiPriority w:val="99"/>
    <w:semiHidden/>
    <w:rsid w:val="00993FE9"/>
    <w:rPr>
      <w:rFonts w:ascii="Calibri" w:eastAsia="Times New Roman" w:hAnsi="Calibri" w:cs="Times New Roman"/>
      <w:b/>
      <w:bCs/>
      <w:sz w:val="20"/>
      <w:szCs w:val="20"/>
      <w:lang w:eastAsia="pt-PT"/>
    </w:rPr>
  </w:style>
  <w:style w:type="paragraph" w:styleId="Corpodetexto">
    <w:name w:val="Body Text"/>
    <w:basedOn w:val="Normal"/>
    <w:link w:val="CorpodetextoCarter"/>
    <w:rsid w:val="00A97F7B"/>
    <w:pPr>
      <w:spacing w:after="120" w:line="240" w:lineRule="auto"/>
    </w:pPr>
    <w:rPr>
      <w:rFonts w:ascii="Times New Roman" w:hAnsi="Times New Roman"/>
      <w:sz w:val="24"/>
      <w:szCs w:val="24"/>
    </w:rPr>
  </w:style>
  <w:style w:type="character" w:customStyle="1" w:styleId="CorpodetextoCarter">
    <w:name w:val="Corpo de texto Caráter"/>
    <w:basedOn w:val="Tipodeletrapredefinidodopargrafo"/>
    <w:link w:val="Corpodetexto"/>
    <w:rsid w:val="00A97F7B"/>
    <w:rPr>
      <w:rFonts w:ascii="Times New Roman" w:eastAsia="Times New Roman" w:hAnsi="Times New Roman" w:cs="Times New Roman"/>
      <w:sz w:val="24"/>
      <w:szCs w:val="24"/>
      <w:lang w:eastAsia="pt-PT"/>
    </w:rPr>
  </w:style>
  <w:style w:type="paragraph" w:styleId="Textodenotaderodap">
    <w:name w:val="footnote text"/>
    <w:basedOn w:val="Normal"/>
    <w:link w:val="TextodenotaderodapCarter"/>
    <w:uiPriority w:val="99"/>
    <w:semiHidden/>
    <w:unhideWhenUsed/>
    <w:rsid w:val="0076291B"/>
    <w:pPr>
      <w:spacing w:after="0" w:line="240" w:lineRule="auto"/>
    </w:pPr>
    <w:rPr>
      <w:sz w:val="20"/>
      <w:szCs w:val="20"/>
    </w:rPr>
  </w:style>
  <w:style w:type="character" w:customStyle="1" w:styleId="TextodenotaderodapCarter">
    <w:name w:val="Texto de nota de rodapé Caráter"/>
    <w:basedOn w:val="Tipodeletrapredefinidodopargrafo"/>
    <w:link w:val="Textodenotaderodap"/>
    <w:uiPriority w:val="99"/>
    <w:semiHidden/>
    <w:rsid w:val="0076291B"/>
    <w:rPr>
      <w:rFonts w:ascii="Calibri" w:eastAsia="Times New Roman" w:hAnsi="Calibri" w:cs="Times New Roman"/>
      <w:sz w:val="20"/>
      <w:szCs w:val="20"/>
      <w:lang w:eastAsia="pt-PT"/>
    </w:rPr>
  </w:style>
  <w:style w:type="character" w:styleId="Refdenotaderodap">
    <w:name w:val="footnote reference"/>
    <w:basedOn w:val="Tipodeletrapredefinidodopargrafo"/>
    <w:uiPriority w:val="99"/>
    <w:semiHidden/>
    <w:unhideWhenUsed/>
    <w:rsid w:val="0076291B"/>
    <w:rPr>
      <w:vertAlign w:val="superscript"/>
    </w:rPr>
  </w:style>
  <w:style w:type="paragraph" w:styleId="PargrafodaLista">
    <w:name w:val="List Paragraph"/>
    <w:basedOn w:val="Normal"/>
    <w:qFormat/>
    <w:rsid w:val="00955169"/>
    <w:pPr>
      <w:ind w:left="720"/>
      <w:contextualSpacing/>
    </w:pPr>
  </w:style>
  <w:style w:type="character" w:styleId="Hiperligao">
    <w:name w:val="Hyperlink"/>
    <w:basedOn w:val="Tipodeletrapredefinidodopargrafo"/>
    <w:uiPriority w:val="99"/>
    <w:semiHidden/>
    <w:unhideWhenUsed/>
    <w:rsid w:val="00B62288"/>
    <w:rPr>
      <w:color w:val="0000FF"/>
      <w:u w:val="single"/>
    </w:rPr>
  </w:style>
  <w:style w:type="table" w:styleId="Tabelacomgrelha">
    <w:name w:val="Table Grid"/>
    <w:basedOn w:val="Tabelanormal"/>
    <w:uiPriority w:val="59"/>
    <w:rsid w:val="005515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B5B19"/>
    <w:pPr>
      <w:autoSpaceDE w:val="0"/>
      <w:autoSpaceDN w:val="0"/>
      <w:adjustRightInd w:val="0"/>
      <w:spacing w:after="0" w:line="240" w:lineRule="auto"/>
    </w:pPr>
    <w:rPr>
      <w:rFonts w:ascii="Arial" w:hAnsi="Arial" w:cs="Arial"/>
      <w:color w:val="000000"/>
      <w:sz w:val="24"/>
      <w:szCs w:val="24"/>
    </w:rPr>
  </w:style>
  <w:style w:type="paragraph" w:customStyle="1" w:styleId="Standard">
    <w:name w:val="Standard"/>
    <w:rsid w:val="000A1AAA"/>
    <w:pPr>
      <w:suppressAutoHyphens/>
      <w:autoSpaceDN w:val="0"/>
    </w:pPr>
    <w:rPr>
      <w:rFonts w:ascii="Calibri" w:eastAsia="Times New Roman" w:hAnsi="Calibri" w:cs="Times New Roman"/>
      <w:kern w:val="3"/>
      <w:lang w:eastAsia="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5157210">
      <w:bodyDiv w:val="1"/>
      <w:marLeft w:val="0"/>
      <w:marRight w:val="0"/>
      <w:marTop w:val="0"/>
      <w:marBottom w:val="0"/>
      <w:divBdr>
        <w:top w:val="none" w:sz="0" w:space="0" w:color="auto"/>
        <w:left w:val="none" w:sz="0" w:space="0" w:color="auto"/>
        <w:bottom w:val="none" w:sz="0" w:space="0" w:color="auto"/>
        <w:right w:val="none" w:sz="0" w:space="0" w:color="auto"/>
      </w:divBdr>
    </w:div>
    <w:div w:id="667556356">
      <w:bodyDiv w:val="1"/>
      <w:marLeft w:val="0"/>
      <w:marRight w:val="0"/>
      <w:marTop w:val="0"/>
      <w:marBottom w:val="0"/>
      <w:divBdr>
        <w:top w:val="none" w:sz="0" w:space="0" w:color="auto"/>
        <w:left w:val="none" w:sz="0" w:space="0" w:color="auto"/>
        <w:bottom w:val="none" w:sz="0" w:space="0" w:color="auto"/>
        <w:right w:val="none" w:sz="0" w:space="0" w:color="auto"/>
      </w:divBdr>
    </w:div>
    <w:div w:id="1040979407">
      <w:bodyDiv w:val="1"/>
      <w:marLeft w:val="0"/>
      <w:marRight w:val="0"/>
      <w:marTop w:val="0"/>
      <w:marBottom w:val="0"/>
      <w:divBdr>
        <w:top w:val="none" w:sz="0" w:space="0" w:color="auto"/>
        <w:left w:val="none" w:sz="0" w:space="0" w:color="auto"/>
        <w:bottom w:val="none" w:sz="0" w:space="0" w:color="auto"/>
        <w:right w:val="none" w:sz="0" w:space="0" w:color="auto"/>
      </w:divBdr>
    </w:div>
    <w:div w:id="1308511928">
      <w:bodyDiv w:val="1"/>
      <w:marLeft w:val="0"/>
      <w:marRight w:val="0"/>
      <w:marTop w:val="0"/>
      <w:marBottom w:val="0"/>
      <w:divBdr>
        <w:top w:val="none" w:sz="0" w:space="0" w:color="auto"/>
        <w:left w:val="none" w:sz="0" w:space="0" w:color="auto"/>
        <w:bottom w:val="none" w:sz="0" w:space="0" w:color="auto"/>
        <w:right w:val="none" w:sz="0" w:space="0" w:color="auto"/>
      </w:divBdr>
    </w:div>
    <w:div w:id="2118140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F87117-7EB6-4FBC-A132-2190753AB7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482</Words>
  <Characters>2605</Characters>
  <Application>Microsoft Office Word</Application>
  <DocSecurity>0</DocSecurity>
  <Lines>21</Lines>
  <Paragraphs>6</Paragraphs>
  <ScaleCrop>false</ScaleCrop>
  <HeadingPairs>
    <vt:vector size="2" baseType="variant">
      <vt:variant>
        <vt:lpstr>Título</vt:lpstr>
      </vt:variant>
      <vt:variant>
        <vt:i4>1</vt:i4>
      </vt:variant>
    </vt:vector>
  </HeadingPairs>
  <TitlesOfParts>
    <vt:vector size="1" baseType="lpstr">
      <vt:lpstr/>
    </vt:vector>
  </TitlesOfParts>
  <Company>M. E. - GEPE</Company>
  <LinksUpToDate>false</LinksUpToDate>
  <CharactersWithSpaces>3081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alunox</dc:creator>
  <cp:lastModifiedBy>Diretor do Agrupamento de Escolas de Golegã Azinhaga e Pombalinho</cp:lastModifiedBy>
  <cp:revision>2</cp:revision>
  <cp:lastPrinted>2018-01-09T10:34:00Z</cp:lastPrinted>
  <dcterms:created xsi:type="dcterms:W3CDTF">2025-05-14T15:14:00Z</dcterms:created>
  <dcterms:modified xsi:type="dcterms:W3CDTF">2025-05-14T15:14:00Z</dcterms:modified>
</cp:coreProperties>
</file>