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6C812AA7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6D5B83">
        <w:rPr>
          <w:rFonts w:ascii="Arial" w:hAnsi="Arial" w:cs="Arial"/>
          <w:b/>
          <w:sz w:val="24"/>
          <w:szCs w:val="24"/>
        </w:rPr>
        <w:t xml:space="preserve"> Matemática</w:t>
      </w:r>
    </w:p>
    <w:p w14:paraId="2025A55F" w14:textId="3682DEF6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6D5B83">
        <w:rPr>
          <w:rFonts w:ascii="Arial" w:hAnsi="Arial" w:cs="Arial"/>
          <w:b/>
          <w:sz w:val="24"/>
          <w:szCs w:val="24"/>
        </w:rPr>
        <w:t>Funções periódicas e não periódicas</w:t>
      </w:r>
    </w:p>
    <w:p w14:paraId="535AB278" w14:textId="51450A1D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6D5B83">
        <w:rPr>
          <w:rFonts w:ascii="Arial" w:hAnsi="Arial" w:cs="Arial"/>
          <w:b/>
          <w:sz w:val="24"/>
          <w:szCs w:val="24"/>
        </w:rPr>
        <w:t xml:space="preserve"> </w:t>
      </w:r>
      <w:r w:rsidR="006D5B83" w:rsidRPr="00525CC5">
        <w:rPr>
          <w:rFonts w:ascii="Arial" w:hAnsi="Arial" w:cs="Arial"/>
          <w:b/>
          <w:sz w:val="24"/>
          <w:szCs w:val="24"/>
        </w:rPr>
        <w:t xml:space="preserve">Técnico de </w:t>
      </w:r>
      <w:r w:rsidR="006D5B83">
        <w:rPr>
          <w:rFonts w:ascii="Arial" w:hAnsi="Arial" w:cs="Arial"/>
          <w:b/>
          <w:sz w:val="24"/>
          <w:szCs w:val="24"/>
        </w:rPr>
        <w:t xml:space="preserve">Gestão Equina / Técnico de </w:t>
      </w:r>
      <w:r w:rsidR="006D5B83" w:rsidRPr="00525CC5">
        <w:rPr>
          <w:rFonts w:ascii="Arial" w:hAnsi="Arial" w:cs="Arial"/>
          <w:b/>
          <w:sz w:val="24"/>
          <w:szCs w:val="24"/>
        </w:rPr>
        <w:t>Produção Agropecuária</w:t>
      </w:r>
    </w:p>
    <w:p w14:paraId="4C12FDCB" w14:textId="0A6B2C89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6D5B83">
        <w:rPr>
          <w:rFonts w:ascii="Arial" w:hAnsi="Arial" w:cs="Arial"/>
          <w:b/>
          <w:sz w:val="24"/>
          <w:szCs w:val="24"/>
        </w:rPr>
        <w:t xml:space="preserve"> Escrita</w:t>
      </w:r>
    </w:p>
    <w:p w14:paraId="61699801" w14:textId="782DB261" w:rsidR="007F71B8" w:rsidRDefault="007F71B8" w:rsidP="00E51589">
      <w:pPr>
        <w:pStyle w:val="Cabealho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Número de páginas: </w:t>
      </w:r>
      <w:r w:rsidR="006C7EFD">
        <w:rPr>
          <w:rFonts w:ascii="Arial" w:hAnsi="Arial" w:cs="Arial"/>
          <w:b/>
          <w:sz w:val="24"/>
          <w:szCs w:val="24"/>
        </w:rPr>
        <w:t>7</w:t>
      </w:r>
      <w:bookmarkStart w:id="0" w:name="_GoBack"/>
      <w:bookmarkEnd w:id="0"/>
    </w:p>
    <w:p w14:paraId="45032105" w14:textId="668D4313" w:rsidR="00D3585A" w:rsidRPr="00E51589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51589">
        <w:rPr>
          <w:rFonts w:ascii="Arial" w:hAnsi="Arial" w:cs="Arial"/>
          <w:b/>
          <w:bCs/>
          <w:sz w:val="24"/>
          <w:szCs w:val="24"/>
        </w:rPr>
        <w:t>_______________________________________________________________</w:t>
      </w:r>
      <w:r w:rsidR="00A00EBF" w:rsidRPr="00E51589">
        <w:rPr>
          <w:rFonts w:ascii="Arial" w:hAnsi="Arial" w:cs="Arial"/>
          <w:b/>
          <w:bCs/>
          <w:sz w:val="24"/>
          <w:szCs w:val="24"/>
        </w:rPr>
        <w:t>__________</w:t>
      </w:r>
    </w:p>
    <w:p w14:paraId="3FBFCF2A" w14:textId="372C9728" w:rsidR="006D5B83" w:rsidRPr="006D5B83" w:rsidRDefault="006D5B83" w:rsidP="006D5B8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5B83">
        <w:rPr>
          <w:rFonts w:ascii="Arial" w:hAnsi="Arial" w:cs="Arial"/>
          <w:sz w:val="24"/>
          <w:szCs w:val="24"/>
        </w:rPr>
        <w:t xml:space="preserve">O presente documento divulga informação relativa à Prova de Equivalência ao Módulo </w:t>
      </w:r>
      <w:r>
        <w:rPr>
          <w:rFonts w:ascii="Arial" w:hAnsi="Arial" w:cs="Arial"/>
          <w:sz w:val="24"/>
          <w:szCs w:val="24"/>
        </w:rPr>
        <w:t>B1</w:t>
      </w:r>
      <w:r w:rsidRPr="006D5B83">
        <w:rPr>
          <w:rFonts w:ascii="Arial" w:hAnsi="Arial" w:cs="Arial"/>
          <w:sz w:val="24"/>
          <w:szCs w:val="24"/>
        </w:rPr>
        <w:t xml:space="preserve"> – cursos profissionais, da disciplina de Matemática, a realizar em 202</w:t>
      </w:r>
      <w:r w:rsidR="00C64D03">
        <w:rPr>
          <w:rFonts w:ascii="Arial" w:hAnsi="Arial" w:cs="Arial"/>
          <w:sz w:val="24"/>
          <w:szCs w:val="24"/>
        </w:rPr>
        <w:t>5</w:t>
      </w:r>
      <w:r w:rsidRPr="006D5B83">
        <w:rPr>
          <w:rFonts w:ascii="Arial" w:hAnsi="Arial" w:cs="Arial"/>
          <w:sz w:val="24"/>
          <w:szCs w:val="24"/>
        </w:rPr>
        <w:t>, nomeadamente:</w:t>
      </w:r>
    </w:p>
    <w:p w14:paraId="3C7B4C1C" w14:textId="77777777" w:rsidR="006D5B83" w:rsidRPr="006D5B83" w:rsidRDefault="006D5B83" w:rsidP="006D5B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5B83">
        <w:rPr>
          <w:rFonts w:ascii="Arial" w:hAnsi="Arial" w:cs="Arial"/>
          <w:sz w:val="24"/>
          <w:szCs w:val="24"/>
        </w:rPr>
        <w:t>Objeto de avaliação</w:t>
      </w:r>
    </w:p>
    <w:p w14:paraId="61239D72" w14:textId="77777777" w:rsidR="006D5B83" w:rsidRPr="006D5B83" w:rsidRDefault="006D5B83" w:rsidP="006D5B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5B83">
        <w:rPr>
          <w:rFonts w:ascii="Arial" w:hAnsi="Arial" w:cs="Arial"/>
          <w:sz w:val="24"/>
          <w:szCs w:val="24"/>
        </w:rPr>
        <w:t>Caraterização da prova</w:t>
      </w:r>
    </w:p>
    <w:p w14:paraId="2E5BFEFF" w14:textId="77777777" w:rsidR="006D5B83" w:rsidRPr="006D5B83" w:rsidRDefault="006D5B83" w:rsidP="006D5B8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5B83">
        <w:rPr>
          <w:rFonts w:ascii="Arial" w:hAnsi="Arial" w:cs="Arial"/>
          <w:sz w:val="24"/>
          <w:szCs w:val="24"/>
        </w:rPr>
        <w:t>Critérios gerais de classificação</w:t>
      </w:r>
    </w:p>
    <w:p w14:paraId="6492AF11" w14:textId="64BB483B" w:rsidR="006D5B83" w:rsidRPr="006D5B83" w:rsidRDefault="006D5B83" w:rsidP="00C64D03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5B83">
        <w:rPr>
          <w:rFonts w:ascii="Arial" w:hAnsi="Arial" w:cs="Arial"/>
          <w:sz w:val="24"/>
          <w:szCs w:val="24"/>
        </w:rPr>
        <w:t>Duração</w:t>
      </w:r>
      <w:r w:rsidR="00C64D03" w:rsidRPr="00C64D03">
        <w:rPr>
          <w:rFonts w:ascii="Arial" w:hAnsi="Arial" w:cs="Arial"/>
          <w:sz w:val="24"/>
          <w:szCs w:val="24"/>
        </w:rPr>
        <w:t xml:space="preserve"> da </w:t>
      </w:r>
      <w:r w:rsidR="00E930BC">
        <w:rPr>
          <w:rFonts w:ascii="Arial" w:hAnsi="Arial" w:cs="Arial"/>
          <w:sz w:val="24"/>
          <w:szCs w:val="24"/>
        </w:rPr>
        <w:t>P</w:t>
      </w:r>
      <w:r w:rsidR="00C64D03" w:rsidRPr="00C64D03">
        <w:rPr>
          <w:rFonts w:ascii="Arial" w:hAnsi="Arial" w:cs="Arial"/>
          <w:sz w:val="24"/>
          <w:szCs w:val="24"/>
        </w:rPr>
        <w:t>rova e material autorizado</w:t>
      </w:r>
    </w:p>
    <w:p w14:paraId="2F6A396A" w14:textId="678481C4" w:rsidR="00AE2764" w:rsidRPr="00AC1742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E471F55" w14:textId="2D76D7BA" w:rsidR="006D5B83" w:rsidRDefault="006D5B83" w:rsidP="001233E7">
      <w:pPr>
        <w:pStyle w:val="Cabealho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D5B83">
        <w:rPr>
          <w:rFonts w:ascii="Arial" w:hAnsi="Arial" w:cs="Arial"/>
          <w:bCs/>
          <w:sz w:val="24"/>
          <w:szCs w:val="24"/>
        </w:rPr>
        <w:t>A prova tem por referência o Perfil dos Alunos à Saída da Escolaridade Obrigatória e as respetivas áreas de competências, bem como as Aprendizagens Essenciais da disciplina, permitindo avaliar a aprendizagem passível de avaliação numa prova escrita de duração limitada, de acordo com os seguintes temas:</w:t>
      </w:r>
    </w:p>
    <w:p w14:paraId="6989F8BC" w14:textId="77777777" w:rsidR="006D5B83" w:rsidRDefault="006D5B83" w:rsidP="00AC1742">
      <w:pPr>
        <w:pStyle w:val="Cabealho"/>
        <w:numPr>
          <w:ilvl w:val="0"/>
          <w:numId w:val="8"/>
        </w:numPr>
        <w:tabs>
          <w:tab w:val="clear" w:pos="1418"/>
          <w:tab w:val="num" w:pos="567"/>
        </w:tabs>
        <w:spacing w:line="276" w:lineRule="auto"/>
        <w:ind w:left="284" w:firstLine="0"/>
        <w:jc w:val="both"/>
        <w:rPr>
          <w:rFonts w:ascii="Arial" w:hAnsi="Arial" w:cs="Arial"/>
          <w:bCs/>
          <w:sz w:val="24"/>
          <w:szCs w:val="24"/>
        </w:rPr>
      </w:pPr>
      <w:r w:rsidRPr="006D5B83">
        <w:rPr>
          <w:rFonts w:ascii="Arial" w:hAnsi="Arial" w:cs="Arial"/>
          <w:bCs/>
          <w:sz w:val="24"/>
          <w:szCs w:val="24"/>
        </w:rPr>
        <w:t>O peso relativo é distribuído da seguinte forma:</w:t>
      </w:r>
    </w:p>
    <w:p w14:paraId="03FD985F" w14:textId="77777777" w:rsidR="006D5B83" w:rsidRPr="006D5B83" w:rsidRDefault="006D5B83" w:rsidP="006D5B83">
      <w:pPr>
        <w:pStyle w:val="Cabealho"/>
        <w:ind w:left="284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9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5528"/>
        <w:gridCol w:w="1665"/>
      </w:tblGrid>
      <w:tr w:rsidR="006D5B83" w:rsidRPr="00525CC5" w14:paraId="5A461823" w14:textId="77777777" w:rsidTr="00AC1742">
        <w:trPr>
          <w:trHeight w:val="598"/>
          <w:jc w:val="center"/>
        </w:trPr>
        <w:tc>
          <w:tcPr>
            <w:tcW w:w="2122" w:type="dxa"/>
            <w:vAlign w:val="center"/>
          </w:tcPr>
          <w:p w14:paraId="0028148F" w14:textId="77777777" w:rsidR="006D5B83" w:rsidRPr="00525CC5" w:rsidRDefault="006D5B83" w:rsidP="001233E7">
            <w:pPr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>Conteúdos</w:t>
            </w:r>
          </w:p>
        </w:tc>
        <w:tc>
          <w:tcPr>
            <w:tcW w:w="5528" w:type="dxa"/>
            <w:vAlign w:val="center"/>
          </w:tcPr>
          <w:p w14:paraId="1CA96936" w14:textId="77777777" w:rsidR="006D5B83" w:rsidRPr="00525CC5" w:rsidRDefault="006D5B83" w:rsidP="001233E7">
            <w:pPr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>Objetivos</w:t>
            </w:r>
          </w:p>
        </w:tc>
        <w:tc>
          <w:tcPr>
            <w:tcW w:w="1665" w:type="dxa"/>
            <w:vAlign w:val="center"/>
          </w:tcPr>
          <w:p w14:paraId="2A3601BE" w14:textId="77777777" w:rsidR="006D5B83" w:rsidRPr="00525CC5" w:rsidRDefault="006D5B83" w:rsidP="00AC1742">
            <w:pPr>
              <w:adjustRightInd w:val="0"/>
              <w:spacing w:before="60" w:after="40" w:line="240" w:lineRule="exac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Cotação </w:t>
            </w:r>
          </w:p>
          <w:p w14:paraId="74ED9A51" w14:textId="77777777" w:rsidR="006D5B83" w:rsidRPr="00525CC5" w:rsidRDefault="006D5B83" w:rsidP="001233E7">
            <w:pPr>
              <w:adjustRightInd w:val="0"/>
              <w:spacing w:after="12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CC5">
              <w:rPr>
                <w:rFonts w:ascii="Arial" w:hAnsi="Arial" w:cs="Arial"/>
                <w:b/>
                <w:bCs/>
                <w:sz w:val="24"/>
                <w:szCs w:val="24"/>
              </w:rPr>
              <w:t>(em pontos)</w:t>
            </w:r>
          </w:p>
        </w:tc>
      </w:tr>
      <w:tr w:rsidR="006D5B83" w:rsidRPr="00525CC5" w14:paraId="35C50E26" w14:textId="77777777" w:rsidTr="00AC1742">
        <w:trPr>
          <w:trHeight w:val="567"/>
          <w:jc w:val="center"/>
        </w:trPr>
        <w:tc>
          <w:tcPr>
            <w:tcW w:w="2122" w:type="dxa"/>
          </w:tcPr>
          <w:p w14:paraId="17D98619" w14:textId="77777777" w:rsidR="00664747" w:rsidRPr="00AC1742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lang w:bidi="en-US"/>
              </w:rPr>
            </w:pPr>
          </w:p>
          <w:p w14:paraId="2B2D906E" w14:textId="0EFA3624" w:rsidR="006D5B83" w:rsidRDefault="006D5B83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D00A1B">
              <w:rPr>
                <w:rFonts w:ascii="Arial" w:hAnsi="Arial" w:cs="Arial"/>
                <w:b/>
                <w:sz w:val="24"/>
                <w:szCs w:val="24"/>
                <w:lang w:bidi="en-US"/>
              </w:rPr>
              <w:t>Funç</w:t>
            </w:r>
            <w:r w:rsidR="00664747">
              <w:rPr>
                <w:rFonts w:ascii="Arial" w:hAnsi="Arial" w:cs="Arial"/>
                <w:b/>
                <w:sz w:val="24"/>
                <w:szCs w:val="24"/>
                <w:lang w:bidi="en-US"/>
              </w:rPr>
              <w:t>ões Racionais</w:t>
            </w:r>
          </w:p>
          <w:p w14:paraId="4A36D0CA" w14:textId="77777777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4E126272" w14:textId="77777777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64A383FD" w14:textId="77777777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6DBA6F68" w14:textId="77777777" w:rsidR="00D01D60" w:rsidRDefault="00D01D60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4FD6EACE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67C1518D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251E9E5D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0A699839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214E0FB3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50FB81AB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33BC8BAD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3C1BF2B8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5A2E8C9B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1B87F29E" w14:textId="77777777" w:rsidR="00AC1742" w:rsidRDefault="00AC1742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02B70A18" w14:textId="77777777" w:rsidR="00E51589" w:rsidRPr="00AC1742" w:rsidRDefault="00E51589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45DE654E" w14:textId="59B21168" w:rsidR="006D5B83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bidi="en-US"/>
              </w:rPr>
              <w:t>Razões trigonométricas</w:t>
            </w:r>
          </w:p>
          <w:p w14:paraId="1839BAFB" w14:textId="77777777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5DB0220A" w14:textId="77777777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29574EF5" w14:textId="77777777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71FEE3FD" w14:textId="77777777" w:rsidR="00E51589" w:rsidRPr="00962EF5" w:rsidRDefault="00E51589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5FC57AB9" w14:textId="12AE55E2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bidi="en-US"/>
              </w:rPr>
              <w:t>Trigonometria na circunferência trigonométrica</w:t>
            </w:r>
          </w:p>
          <w:p w14:paraId="40BB804F" w14:textId="77777777" w:rsidR="00664747" w:rsidRDefault="00664747" w:rsidP="006E47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4708E3EB" w14:textId="77777777" w:rsidR="006D5B83" w:rsidRDefault="006D5B83" w:rsidP="006E47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14:paraId="06837066" w14:textId="77777777" w:rsidR="00AC1742" w:rsidRDefault="00AC1742" w:rsidP="00E51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7BB0F5E6" w14:textId="77777777" w:rsidR="00E51589" w:rsidRDefault="00E51589" w:rsidP="00E51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16AF6789" w14:textId="77777777" w:rsidR="00E51589" w:rsidRDefault="00E51589" w:rsidP="00E51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bidi="en-US"/>
              </w:rPr>
            </w:pPr>
          </w:p>
          <w:p w14:paraId="7DCF872A" w14:textId="3437C461" w:rsidR="00664747" w:rsidRDefault="00664747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bidi="en-US"/>
              </w:rPr>
              <w:t>Funções trigonométricas</w:t>
            </w:r>
          </w:p>
          <w:p w14:paraId="3B1C8C1B" w14:textId="6A7AA317" w:rsidR="006D5B83" w:rsidRPr="00525CC5" w:rsidRDefault="006D5B83" w:rsidP="006647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spacing w:after="0"/>
              <w:rPr>
                <w:rFonts w:ascii="Arial" w:hAnsi="Arial" w:cs="Arial"/>
                <w:b/>
                <w:color w:val="EE0000"/>
                <w:sz w:val="24"/>
                <w:szCs w:val="24"/>
                <w:lang w:bidi="en-US"/>
              </w:rPr>
            </w:pPr>
          </w:p>
        </w:tc>
        <w:tc>
          <w:tcPr>
            <w:tcW w:w="5528" w:type="dxa"/>
          </w:tcPr>
          <w:p w14:paraId="14EF5158" w14:textId="5C43908C" w:rsidR="00D01D60" w:rsidRPr="00AC1742" w:rsidRDefault="006D5B83" w:rsidP="00D01D60">
            <w:pPr>
              <w:adjustRightInd w:val="0"/>
              <w:spacing w:after="0"/>
              <w:jc w:val="both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525CC5">
              <w:rPr>
                <w:rFonts w:ascii="Arial" w:hAnsi="Arial" w:cs="Arial"/>
                <w:color w:val="EE0000"/>
              </w:rPr>
              <w:lastRenderedPageBreak/>
              <w:t xml:space="preserve"> </w:t>
            </w:r>
          </w:p>
          <w:p w14:paraId="3C1066C6" w14:textId="77777777" w:rsidR="00D01D60" w:rsidRDefault="00D01D60" w:rsidP="00D01D60">
            <w:pPr>
              <w:pStyle w:val="PargrafodaLista"/>
              <w:numPr>
                <w:ilvl w:val="0"/>
                <w:numId w:val="9"/>
              </w:numPr>
              <w:tabs>
                <w:tab w:val="left" w:pos="240"/>
              </w:tabs>
              <w:spacing w:after="0"/>
              <w:ind w:left="32" w:hanging="32"/>
              <w:jc w:val="both"/>
              <w:rPr>
                <w:rFonts w:ascii="Arial" w:eastAsiaTheme="minorHAnsi" w:hAnsi="Arial" w:cs="Arial"/>
              </w:rPr>
            </w:pPr>
            <w:r w:rsidRPr="00962EF5">
              <w:rPr>
                <w:rFonts w:ascii="Arial" w:eastAsiaTheme="minorHAnsi" w:hAnsi="Arial" w:cs="Arial"/>
              </w:rPr>
              <w:t>Encontrar um modelo simples de uma função racional a partir da compreensão das relações numéricas entre variáveis inversamente proporcionais;</w:t>
            </w:r>
          </w:p>
          <w:p w14:paraId="0500E53D" w14:textId="77777777" w:rsidR="00D01D60" w:rsidRDefault="00D01D60" w:rsidP="00D01D60">
            <w:pPr>
              <w:pStyle w:val="PargrafodaLista"/>
              <w:numPr>
                <w:ilvl w:val="0"/>
                <w:numId w:val="9"/>
              </w:numPr>
              <w:tabs>
                <w:tab w:val="left" w:pos="240"/>
              </w:tabs>
              <w:spacing w:after="0"/>
              <w:ind w:left="32" w:hanging="32"/>
              <w:jc w:val="both"/>
              <w:rPr>
                <w:rFonts w:ascii="Arial" w:eastAsiaTheme="minorHAnsi" w:hAnsi="Arial" w:cs="Arial"/>
              </w:rPr>
            </w:pPr>
            <w:r w:rsidRPr="00962EF5">
              <w:rPr>
                <w:rFonts w:ascii="Arial" w:eastAsiaTheme="minorHAnsi" w:hAnsi="Arial" w:cs="Arial"/>
              </w:rPr>
              <w:t xml:space="preserve">Analisar e compreender os efeitos das mudanças de parâmetros nos gráficos de funções: </w:t>
            </w:r>
            <w:r w:rsidRPr="00962EF5">
              <w:rPr>
                <w:rFonts w:ascii="Arial" w:eastAsiaTheme="minorHAnsi" w:hAnsi="Arial" w:cs="Arial"/>
                <w:i/>
                <w:iCs/>
              </w:rPr>
              <w:t>1/</w:t>
            </w:r>
            <w:proofErr w:type="spellStart"/>
            <w:r w:rsidRPr="00962EF5">
              <w:rPr>
                <w:rFonts w:ascii="Arial" w:eastAsiaTheme="minorHAnsi" w:hAnsi="Arial" w:cs="Arial"/>
                <w:i/>
                <w:iCs/>
              </w:rPr>
              <w:t>ax</w:t>
            </w:r>
            <w:proofErr w:type="spellEnd"/>
            <w:r w:rsidRPr="00962EF5">
              <w:rPr>
                <w:rFonts w:ascii="Arial" w:eastAsiaTheme="minorHAnsi" w:hAnsi="Arial" w:cs="Arial"/>
              </w:rPr>
              <w:t>;</w:t>
            </w:r>
          </w:p>
          <w:p w14:paraId="3ABC58AC" w14:textId="77777777" w:rsidR="00AC1742" w:rsidRPr="00AC1742" w:rsidRDefault="00AC1742" w:rsidP="00AC1742">
            <w:pPr>
              <w:pStyle w:val="PargrafodaLista"/>
              <w:tabs>
                <w:tab w:val="left" w:pos="240"/>
              </w:tabs>
              <w:spacing w:after="0"/>
              <w:ind w:left="32"/>
              <w:jc w:val="both"/>
              <w:rPr>
                <w:rFonts w:ascii="Arial" w:eastAsiaTheme="minorHAnsi" w:hAnsi="Arial" w:cs="Arial"/>
                <w:sz w:val="10"/>
                <w:szCs w:val="10"/>
              </w:rPr>
            </w:pPr>
          </w:p>
          <w:p w14:paraId="66AAF198" w14:textId="77777777" w:rsidR="00AC1742" w:rsidRPr="00AC1742" w:rsidRDefault="00AC1742" w:rsidP="00AC1742">
            <w:pPr>
              <w:pStyle w:val="PargrafodaLista"/>
              <w:numPr>
                <w:ilvl w:val="0"/>
                <w:numId w:val="9"/>
              </w:numPr>
              <w:tabs>
                <w:tab w:val="left" w:pos="240"/>
              </w:tabs>
              <w:spacing w:after="0"/>
              <w:ind w:left="32" w:hanging="32"/>
              <w:jc w:val="both"/>
              <w:rPr>
                <w:rFonts w:ascii="Arial" w:eastAsiaTheme="minorHAnsi" w:hAnsi="Arial" w:cs="Arial"/>
              </w:rPr>
            </w:pPr>
            <w:r w:rsidRPr="00AC1742">
              <w:rPr>
                <w:rFonts w:ascii="Arial" w:eastAsiaTheme="minorHAnsi" w:hAnsi="Arial" w:cs="Arial"/>
              </w:rPr>
              <w:lastRenderedPageBreak/>
              <w:t>Estudar intuitivamente, com auxílio da calculadora gráfica, o comportamento de funções racionais, dadas como o quociente de funções afins onde o divisor é uma função não constante, em particular a existência de assíntotas ou o comportamento assintótico para valores “muito grandes” da variável e para valores “muito próximos” dos zeros dos denominadores das frações que as definem;</w:t>
            </w:r>
          </w:p>
          <w:p w14:paraId="1374DAF7" w14:textId="77777777" w:rsidR="00D01D60" w:rsidRPr="00DF6796" w:rsidRDefault="00D01D60" w:rsidP="00D01D60">
            <w:pPr>
              <w:pStyle w:val="PargrafodaLista"/>
              <w:tabs>
                <w:tab w:val="left" w:pos="240"/>
              </w:tabs>
              <w:spacing w:after="0"/>
              <w:ind w:left="32"/>
              <w:jc w:val="both"/>
              <w:rPr>
                <w:rFonts w:ascii="Arial" w:eastAsiaTheme="minorHAnsi" w:hAnsi="Arial" w:cs="Arial"/>
                <w:sz w:val="12"/>
                <w:szCs w:val="12"/>
              </w:rPr>
            </w:pPr>
          </w:p>
          <w:p w14:paraId="3A5E358C" w14:textId="412BFBE6" w:rsidR="003E1364" w:rsidRDefault="003E1364" w:rsidP="00962EF5">
            <w:pPr>
              <w:pStyle w:val="PargrafodaLista"/>
              <w:numPr>
                <w:ilvl w:val="0"/>
                <w:numId w:val="9"/>
              </w:numPr>
              <w:tabs>
                <w:tab w:val="left" w:pos="174"/>
              </w:tabs>
              <w:ind w:left="32" w:hanging="32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R</w:t>
            </w:r>
            <w:r w:rsidRPr="003E1364">
              <w:rPr>
                <w:rFonts w:ascii="Arial" w:eastAsiaTheme="minorHAnsi" w:hAnsi="Arial" w:cs="Arial"/>
              </w:rPr>
              <w:t>esolver problemas variados, ligados a situações concretas, que permitam recordar a semelhança de triângulos e os conceitos básicos de trigonometria</w:t>
            </w:r>
            <w:r w:rsidR="00962EF5">
              <w:rPr>
                <w:rFonts w:ascii="Arial" w:eastAsiaTheme="minorHAnsi" w:hAnsi="Arial" w:cs="Arial"/>
              </w:rPr>
              <w:t xml:space="preserve"> do</w:t>
            </w:r>
            <w:r w:rsidRPr="003E1364">
              <w:rPr>
                <w:rFonts w:ascii="Arial" w:eastAsiaTheme="minorHAnsi" w:hAnsi="Arial" w:cs="Arial"/>
              </w:rPr>
              <w:t xml:space="preserve"> ângulo agudo estudados no 3.º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3E1364">
              <w:rPr>
                <w:rFonts w:ascii="Arial" w:eastAsiaTheme="minorHAnsi" w:hAnsi="Arial" w:cs="Arial"/>
              </w:rPr>
              <w:t>ciclo do ensino básico;</w:t>
            </w:r>
          </w:p>
          <w:p w14:paraId="40285F33" w14:textId="77777777" w:rsidR="006D5B83" w:rsidRPr="00DF6796" w:rsidRDefault="006D5B83" w:rsidP="003E1364">
            <w:pPr>
              <w:pStyle w:val="PargrafodaLista"/>
              <w:spacing w:after="120"/>
              <w:ind w:left="311"/>
              <w:rPr>
                <w:rFonts w:ascii="Arial" w:eastAsiaTheme="minorHAnsi" w:hAnsi="Arial" w:cs="Arial"/>
                <w:sz w:val="10"/>
                <w:szCs w:val="10"/>
              </w:rPr>
            </w:pPr>
          </w:p>
          <w:p w14:paraId="4BAA8AAF" w14:textId="326AC0E3" w:rsidR="003E1364" w:rsidRPr="003E1364" w:rsidRDefault="003E1364" w:rsidP="00FE0117">
            <w:pPr>
              <w:pStyle w:val="PargrafodaLista"/>
              <w:numPr>
                <w:ilvl w:val="0"/>
                <w:numId w:val="9"/>
              </w:numPr>
              <w:tabs>
                <w:tab w:val="left" w:pos="230"/>
              </w:tabs>
              <w:spacing w:after="0"/>
              <w:ind w:left="35" w:hanging="35"/>
              <w:jc w:val="both"/>
              <w:rPr>
                <w:rFonts w:ascii="Arial" w:eastAsiaTheme="minorHAnsi" w:hAnsi="Arial" w:cs="Arial"/>
              </w:rPr>
            </w:pPr>
            <w:r w:rsidRPr="00E51589">
              <w:rPr>
                <w:rFonts w:ascii="Arial" w:eastAsiaTheme="minorHAnsi" w:hAnsi="Arial" w:cs="Arial"/>
              </w:rPr>
              <w:t xml:space="preserve">Usar o círculo trigonométrico e/ou a calculadora gráfica para </w:t>
            </w:r>
            <w:r w:rsidRPr="003E1364">
              <w:rPr>
                <w:rFonts w:ascii="Arial" w:eastAsiaTheme="minorHAnsi" w:hAnsi="Arial" w:cs="Arial"/>
              </w:rPr>
              <w:t>resolver problemas de trigonometria, de modo a apropriar-se</w:t>
            </w:r>
            <w:r w:rsidRPr="00E51589">
              <w:rPr>
                <w:rFonts w:ascii="Arial" w:eastAsiaTheme="minorHAnsi" w:hAnsi="Arial" w:cs="Arial"/>
              </w:rPr>
              <w:t xml:space="preserve"> dos</w:t>
            </w:r>
            <w:r w:rsidRPr="003E1364">
              <w:rPr>
                <w:rFonts w:ascii="Arial" w:eastAsiaTheme="minorHAnsi" w:hAnsi="Arial" w:cs="Arial"/>
              </w:rPr>
              <w:t xml:space="preserve"> seguintes conceitos e técnicas associadas:</w:t>
            </w:r>
            <w:r w:rsidR="00E51589" w:rsidRPr="00E51589">
              <w:rPr>
                <w:rFonts w:ascii="Arial" w:eastAsiaTheme="minorHAnsi" w:hAnsi="Arial" w:cs="Arial"/>
              </w:rPr>
              <w:t xml:space="preserve"> </w:t>
            </w:r>
            <w:r w:rsidRPr="003E1364">
              <w:rPr>
                <w:rFonts w:ascii="Arial" w:eastAsiaTheme="minorHAnsi" w:hAnsi="Arial" w:cs="Arial"/>
              </w:rPr>
              <w:t>- radiano;</w:t>
            </w:r>
          </w:p>
          <w:p w14:paraId="6897394F" w14:textId="1D0971BF" w:rsidR="003E1364" w:rsidRPr="003E1364" w:rsidRDefault="003E1364" w:rsidP="003E1364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  </w:t>
            </w:r>
            <w:r w:rsidRPr="003E1364">
              <w:rPr>
                <w:rFonts w:ascii="Arial" w:eastAsiaTheme="minorHAnsi" w:hAnsi="Arial" w:cs="Arial"/>
              </w:rPr>
              <w:t>- ângulo generalizado e medida da sua amplitude;</w:t>
            </w:r>
          </w:p>
          <w:p w14:paraId="2CBA6137" w14:textId="4A6EF427" w:rsidR="003E1364" w:rsidRPr="003E1364" w:rsidRDefault="003E1364" w:rsidP="003E1364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  </w:t>
            </w:r>
            <w:r w:rsidRPr="003E1364">
              <w:rPr>
                <w:rFonts w:ascii="Arial" w:eastAsiaTheme="minorHAnsi" w:hAnsi="Arial" w:cs="Arial"/>
              </w:rPr>
              <w:t xml:space="preserve">- definição de seno, cosseno e tangente de um número </w:t>
            </w:r>
            <w:proofErr w:type="gramStart"/>
            <w:r w:rsidRPr="003E1364">
              <w:rPr>
                <w:rFonts w:ascii="Arial" w:eastAsiaTheme="minorHAnsi" w:hAnsi="Arial" w:cs="Arial"/>
              </w:rPr>
              <w:t>real;-</w:t>
            </w:r>
            <w:proofErr w:type="gramEnd"/>
            <w:r w:rsidRPr="003E1364">
              <w:rPr>
                <w:rFonts w:ascii="Arial" w:eastAsiaTheme="minorHAnsi" w:hAnsi="Arial" w:cs="Arial"/>
              </w:rPr>
              <w:t xml:space="preserve"> gráfico das funções seno, cosseno e tangente e sua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3E1364">
              <w:rPr>
                <w:rFonts w:ascii="Arial" w:eastAsiaTheme="minorHAnsi" w:hAnsi="Arial" w:cs="Arial"/>
              </w:rPr>
              <w:t>periodicidade;</w:t>
            </w:r>
          </w:p>
          <w:p w14:paraId="0732FE9E" w14:textId="05304F6E" w:rsidR="003E1364" w:rsidRDefault="003E1364" w:rsidP="00AC1742">
            <w:pPr>
              <w:spacing w:after="0" w:line="240" w:lineRule="auto"/>
              <w:jc w:val="both"/>
              <w:rPr>
                <w:rFonts w:ascii="Arial" w:eastAsiaTheme="minorHAnsi" w:hAnsi="Arial" w:cs="Arial"/>
              </w:rPr>
            </w:pPr>
            <w:r w:rsidRPr="003E1364">
              <w:rPr>
                <w:rFonts w:ascii="Arial" w:eastAsiaTheme="minorHAnsi" w:hAnsi="Arial" w:cs="Arial"/>
              </w:rPr>
              <w:t xml:space="preserve">- </w:t>
            </w:r>
            <w:proofErr w:type="gramStart"/>
            <w:r w:rsidRPr="003E1364">
              <w:rPr>
                <w:rFonts w:ascii="Arial" w:eastAsiaTheme="minorHAnsi" w:hAnsi="Arial" w:cs="Arial"/>
              </w:rPr>
              <w:t>resolução</w:t>
            </w:r>
            <w:proofErr w:type="gramEnd"/>
            <w:r w:rsidRPr="003E1364">
              <w:rPr>
                <w:rFonts w:ascii="Arial" w:eastAsiaTheme="minorHAnsi" w:hAnsi="Arial" w:cs="Arial"/>
              </w:rPr>
              <w:t xml:space="preserve"> gráfica de equações trigonométricas;</w:t>
            </w:r>
          </w:p>
          <w:p w14:paraId="3DF58D13" w14:textId="77777777" w:rsidR="00AC1742" w:rsidRPr="00AC1742" w:rsidRDefault="00AC1742" w:rsidP="00AC1742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A474E23" w14:textId="069AF9FF" w:rsidR="006D5B83" w:rsidRPr="00962EF5" w:rsidRDefault="003E1364" w:rsidP="00B806B0">
            <w:pPr>
              <w:pStyle w:val="PargrafodaLista"/>
              <w:numPr>
                <w:ilvl w:val="0"/>
                <w:numId w:val="9"/>
              </w:numPr>
              <w:tabs>
                <w:tab w:val="left" w:pos="180"/>
              </w:tabs>
              <w:spacing w:after="0"/>
              <w:ind w:left="35" w:hanging="35"/>
              <w:jc w:val="both"/>
              <w:rPr>
                <w:rFonts w:ascii="Arial" w:eastAsiaTheme="minorHAnsi" w:hAnsi="Arial" w:cs="Arial"/>
              </w:rPr>
            </w:pPr>
            <w:r w:rsidRPr="00962EF5">
              <w:rPr>
                <w:rFonts w:ascii="Arial" w:eastAsiaTheme="minorHAnsi" w:hAnsi="Arial" w:cs="Arial"/>
              </w:rPr>
              <w:t xml:space="preserve">Reconhecer situações básicas envolvendo fenómenos </w:t>
            </w:r>
            <w:r w:rsidRPr="003E1364">
              <w:rPr>
                <w:rFonts w:ascii="Arial" w:eastAsiaTheme="minorHAnsi" w:hAnsi="Arial" w:cs="Arial"/>
              </w:rPr>
              <w:t>periódicos, em que as funções trigonométricas podem</w:t>
            </w:r>
            <w:r w:rsidRPr="00962EF5">
              <w:rPr>
                <w:rFonts w:ascii="Arial" w:eastAsiaTheme="minorHAnsi" w:hAnsi="Arial" w:cs="Arial"/>
              </w:rPr>
              <w:t xml:space="preserve"> </w:t>
            </w:r>
            <w:r w:rsidRPr="003E1364">
              <w:rPr>
                <w:rFonts w:ascii="Arial" w:eastAsiaTheme="minorHAnsi" w:hAnsi="Arial" w:cs="Arial"/>
              </w:rPr>
              <w:t>aparecer como modelos matemáticos, adequados a</w:t>
            </w:r>
            <w:r w:rsidRPr="00962EF5">
              <w:rPr>
                <w:rFonts w:ascii="Arial" w:eastAsiaTheme="minorHAnsi" w:hAnsi="Arial" w:cs="Arial"/>
              </w:rPr>
              <w:t xml:space="preserve"> </w:t>
            </w:r>
            <w:r w:rsidRPr="003E1364">
              <w:rPr>
                <w:rFonts w:ascii="Arial" w:eastAsiaTheme="minorHAnsi" w:hAnsi="Arial" w:cs="Arial"/>
              </w:rPr>
              <w:t>responder a problemas, que descrevem situações mais ou</w:t>
            </w:r>
            <w:r w:rsidR="00962EF5">
              <w:rPr>
                <w:rFonts w:ascii="Arial" w:eastAsiaTheme="minorHAnsi" w:hAnsi="Arial" w:cs="Arial"/>
              </w:rPr>
              <w:t xml:space="preserve"> </w:t>
            </w:r>
            <w:r w:rsidRPr="00962EF5">
              <w:rPr>
                <w:rFonts w:ascii="Arial" w:eastAsiaTheme="minorHAnsi" w:hAnsi="Arial" w:cs="Arial"/>
              </w:rPr>
              <w:t>menos complexas;</w:t>
            </w:r>
          </w:p>
          <w:p w14:paraId="3EF7D43C" w14:textId="77777777" w:rsidR="003E1364" w:rsidRPr="00DF6796" w:rsidRDefault="003E1364" w:rsidP="00AC1742">
            <w:pPr>
              <w:pStyle w:val="PargrafodaLista"/>
              <w:tabs>
                <w:tab w:val="left" w:pos="240"/>
              </w:tabs>
              <w:spacing w:after="0" w:line="240" w:lineRule="auto"/>
              <w:ind w:left="32" w:hanging="32"/>
              <w:jc w:val="both"/>
              <w:rPr>
                <w:rFonts w:ascii="Arial" w:eastAsiaTheme="minorHAnsi" w:hAnsi="Arial" w:cs="Arial"/>
                <w:sz w:val="12"/>
                <w:szCs w:val="12"/>
              </w:rPr>
            </w:pPr>
          </w:p>
          <w:p w14:paraId="514E06B1" w14:textId="72CE42BF" w:rsidR="003E1364" w:rsidRPr="00962EF5" w:rsidRDefault="00962EF5" w:rsidP="00962EF5">
            <w:pPr>
              <w:pStyle w:val="PargrafodaLista"/>
              <w:numPr>
                <w:ilvl w:val="0"/>
                <w:numId w:val="9"/>
              </w:numPr>
              <w:tabs>
                <w:tab w:val="left" w:pos="250"/>
              </w:tabs>
              <w:spacing w:after="0"/>
              <w:ind w:left="35" w:hanging="35"/>
              <w:jc w:val="both"/>
              <w:rPr>
                <w:rFonts w:ascii="Arial" w:eastAsiaTheme="minorHAnsi" w:hAnsi="Arial" w:cs="Arial"/>
              </w:rPr>
            </w:pPr>
            <w:r w:rsidRPr="00962EF5">
              <w:rPr>
                <w:rFonts w:ascii="Arial" w:eastAsiaTheme="minorHAnsi" w:hAnsi="Arial" w:cs="Arial"/>
              </w:rPr>
              <w:t>Utilizar métodos gráficos para resolver condições – equações</w:t>
            </w:r>
            <w:r>
              <w:rPr>
                <w:rFonts w:ascii="Arial" w:eastAsiaTheme="minorHAnsi" w:hAnsi="Arial" w:cs="Arial"/>
              </w:rPr>
              <w:t xml:space="preserve"> </w:t>
            </w:r>
            <w:r w:rsidRPr="00962EF5">
              <w:rPr>
                <w:rFonts w:ascii="Arial" w:eastAsiaTheme="minorHAnsi" w:hAnsi="Arial" w:cs="Arial"/>
              </w:rPr>
              <w:t>e inequações, associadas à resolução de problemas;</w:t>
            </w:r>
          </w:p>
          <w:p w14:paraId="058EABE0" w14:textId="77777777" w:rsidR="006D5B83" w:rsidRDefault="006D5B83" w:rsidP="00DF6796">
            <w:pPr>
              <w:pStyle w:val="PargrafodaLista"/>
              <w:tabs>
                <w:tab w:val="left" w:pos="190"/>
              </w:tabs>
              <w:ind w:left="32"/>
              <w:jc w:val="both"/>
              <w:rPr>
                <w:rFonts w:ascii="Arial" w:eastAsiaTheme="minorHAnsi" w:hAnsi="Arial" w:cs="Arial"/>
              </w:rPr>
            </w:pPr>
            <w:r w:rsidRPr="00525CC5">
              <w:rPr>
                <w:rFonts w:ascii="Arial" w:eastAsiaTheme="minorHAnsi" w:hAnsi="Arial" w:cs="Arial"/>
              </w:rPr>
              <w:t>Resolver problemas simples de modelação matemática no contexto da vida real; exprimir, oralmente e por escrito, ideias e explicar e justificar raciocínios, procedimentos e conclusões;</w:t>
            </w:r>
          </w:p>
          <w:p w14:paraId="4D646FC4" w14:textId="77777777" w:rsidR="006D5B83" w:rsidRPr="00DF6796" w:rsidRDefault="006D5B83" w:rsidP="00962EF5">
            <w:pPr>
              <w:pStyle w:val="PargrafodaLista"/>
              <w:tabs>
                <w:tab w:val="left" w:pos="190"/>
              </w:tabs>
              <w:ind w:left="32" w:hanging="28"/>
              <w:jc w:val="both"/>
              <w:rPr>
                <w:rFonts w:ascii="Arial" w:eastAsiaTheme="minorHAnsi" w:hAnsi="Arial" w:cs="Arial"/>
                <w:sz w:val="12"/>
                <w:szCs w:val="12"/>
              </w:rPr>
            </w:pPr>
          </w:p>
          <w:p w14:paraId="6684ECBC" w14:textId="7DD916E4" w:rsidR="00CF15F3" w:rsidRDefault="006D5B83" w:rsidP="00DF6796">
            <w:pPr>
              <w:pStyle w:val="PargrafodaLista"/>
              <w:numPr>
                <w:ilvl w:val="0"/>
                <w:numId w:val="9"/>
              </w:numPr>
              <w:tabs>
                <w:tab w:val="left" w:pos="190"/>
              </w:tabs>
              <w:spacing w:after="0"/>
              <w:ind w:left="32" w:hanging="28"/>
              <w:jc w:val="both"/>
              <w:rPr>
                <w:rFonts w:ascii="Arial" w:eastAsiaTheme="minorHAnsi" w:hAnsi="Arial" w:cs="Arial"/>
              </w:rPr>
            </w:pPr>
            <w:r w:rsidRPr="00525CC5">
              <w:rPr>
                <w:rFonts w:ascii="Arial" w:eastAsiaTheme="minorHAnsi" w:hAnsi="Arial" w:cs="Arial"/>
              </w:rPr>
              <w:t>Desenvolver confiança nas suas capacidades e conhecimentos matemáticos e a capacidade de analisar o próprio trabalho e regular a sua aprendizagem;</w:t>
            </w:r>
          </w:p>
          <w:p w14:paraId="5C43002F" w14:textId="77777777" w:rsidR="00DF6796" w:rsidRPr="00DF6796" w:rsidRDefault="00DF6796" w:rsidP="00DF6796">
            <w:pPr>
              <w:pStyle w:val="PargrafodaLista"/>
              <w:tabs>
                <w:tab w:val="left" w:pos="190"/>
              </w:tabs>
              <w:spacing w:after="0" w:line="240" w:lineRule="auto"/>
              <w:ind w:left="32"/>
              <w:jc w:val="both"/>
              <w:rPr>
                <w:rFonts w:ascii="Arial" w:eastAsiaTheme="minorHAnsi" w:hAnsi="Arial" w:cs="Arial"/>
                <w:sz w:val="12"/>
                <w:szCs w:val="12"/>
              </w:rPr>
            </w:pPr>
          </w:p>
          <w:p w14:paraId="708E4CA7" w14:textId="373B503B" w:rsidR="006D5B83" w:rsidRPr="00DF6796" w:rsidRDefault="006D5B83" w:rsidP="00DF6796">
            <w:pPr>
              <w:pStyle w:val="PargrafodaLista"/>
              <w:numPr>
                <w:ilvl w:val="0"/>
                <w:numId w:val="9"/>
              </w:numPr>
              <w:tabs>
                <w:tab w:val="left" w:pos="190"/>
              </w:tabs>
              <w:spacing w:after="120"/>
              <w:ind w:left="32" w:hanging="28"/>
              <w:jc w:val="both"/>
              <w:rPr>
                <w:rFonts w:ascii="Arial" w:eastAsiaTheme="minorHAnsi" w:hAnsi="Arial" w:cs="Arial"/>
              </w:rPr>
            </w:pPr>
            <w:r w:rsidRPr="00DF6796">
              <w:rPr>
                <w:rFonts w:ascii="Arial" w:eastAsiaTheme="minorHAnsi" w:hAnsi="Arial" w:cs="Arial"/>
              </w:rPr>
              <w:t>Desenvolver persistência, autonomia e à-vontade em lidar com situações que envolvam a Matemática no seu percurso escolar e na vida em sociedade;</w:t>
            </w:r>
          </w:p>
          <w:p w14:paraId="1E1FA0A0" w14:textId="77777777" w:rsidR="006D5B83" w:rsidRPr="00DF6796" w:rsidRDefault="006D5B83" w:rsidP="00DF6796">
            <w:pPr>
              <w:pStyle w:val="PargrafodaLista"/>
              <w:tabs>
                <w:tab w:val="left" w:pos="190"/>
              </w:tabs>
              <w:spacing w:after="0"/>
              <w:ind w:left="32" w:hanging="28"/>
              <w:jc w:val="both"/>
              <w:rPr>
                <w:rFonts w:ascii="Arial" w:eastAsiaTheme="minorHAnsi" w:hAnsi="Arial" w:cs="Arial"/>
                <w:sz w:val="12"/>
                <w:szCs w:val="12"/>
              </w:rPr>
            </w:pPr>
          </w:p>
          <w:p w14:paraId="3E61DAA4" w14:textId="77777777" w:rsidR="006D5B83" w:rsidRPr="00525CC5" w:rsidRDefault="006D5B83" w:rsidP="00DD326E">
            <w:pPr>
              <w:pStyle w:val="PargrafodaLista"/>
              <w:numPr>
                <w:ilvl w:val="0"/>
                <w:numId w:val="9"/>
              </w:numPr>
              <w:tabs>
                <w:tab w:val="left" w:pos="190"/>
              </w:tabs>
              <w:spacing w:after="0"/>
              <w:ind w:left="32" w:hanging="28"/>
              <w:jc w:val="both"/>
              <w:rPr>
                <w:rFonts w:ascii="Arial" w:eastAsiaTheme="minorHAnsi" w:hAnsi="Arial" w:cs="Arial"/>
              </w:rPr>
            </w:pPr>
            <w:r w:rsidRPr="00525CC5">
              <w:rPr>
                <w:rFonts w:ascii="Arial" w:eastAsiaTheme="minorHAnsi" w:hAnsi="Arial" w:cs="Arial"/>
              </w:rPr>
              <w:lastRenderedPageBreak/>
              <w:t>Desenvolver interesse pela Matemática e valorizar o seu papel no desenvolvimento das outras ciências e domínios da atividade humana e social.</w:t>
            </w:r>
          </w:p>
        </w:tc>
        <w:tc>
          <w:tcPr>
            <w:tcW w:w="1665" w:type="dxa"/>
          </w:tcPr>
          <w:p w14:paraId="4B0D881D" w14:textId="77777777" w:rsidR="006D5B83" w:rsidRPr="003E1364" w:rsidRDefault="006D5B83" w:rsidP="003E13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1C25A35" w14:textId="77777777" w:rsidR="003E1364" w:rsidRPr="003E1364" w:rsidRDefault="003E1364" w:rsidP="003E13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2BA5C3" w14:textId="22AE7ECC" w:rsidR="006D5B83" w:rsidRPr="00DF6796" w:rsidRDefault="00E930BC" w:rsidP="006E47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 a </w:t>
            </w: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  <w:p w14:paraId="53F1389C" w14:textId="77777777" w:rsidR="00E930BC" w:rsidRDefault="00E930BC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BDC00C" w14:textId="77777777" w:rsidR="00D01D60" w:rsidRDefault="00D01D60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484C67" w14:textId="77777777" w:rsidR="00D01D60" w:rsidRDefault="00D01D60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4C6410" w14:textId="77777777" w:rsidR="00D01D60" w:rsidRDefault="00D01D60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A2164F" w14:textId="77777777" w:rsidR="00D01D60" w:rsidRDefault="00D01D60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D9FD5D" w14:textId="77777777" w:rsidR="00D01D60" w:rsidRDefault="00D01D60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D7AA9F" w14:textId="77777777" w:rsidR="00D01D60" w:rsidRDefault="00D01D60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BD24A7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A2A322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57456C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F5A3FC1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6B5ED1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BFF60C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1172E1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81251B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DC1F92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5C5239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26E71D" w14:textId="77777777" w:rsidR="00AC1742" w:rsidRPr="00E51589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8EF53" w14:textId="77777777" w:rsidR="00AC1742" w:rsidRDefault="00AC1742" w:rsidP="003E13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11DE4B" w14:textId="4E360F6C" w:rsidR="006D5B83" w:rsidRPr="00DF6796" w:rsidRDefault="00E930BC" w:rsidP="006E47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 a </w:t>
            </w: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  <w:p w14:paraId="6B89D728" w14:textId="77777777" w:rsidR="006D5B83" w:rsidRPr="00AC1742" w:rsidRDefault="006D5B83" w:rsidP="00AC1742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  <w:p w14:paraId="221019BC" w14:textId="77777777" w:rsidR="006D5B83" w:rsidRPr="00AC1742" w:rsidRDefault="006D5B83" w:rsidP="00AC1742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  <w:p w14:paraId="5EB8130B" w14:textId="77777777" w:rsidR="006D5B83" w:rsidRPr="00AC1742" w:rsidRDefault="006D5B83" w:rsidP="00AC174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992AF6B" w14:textId="0E3C9932" w:rsidR="006D5B83" w:rsidRPr="00DF6796" w:rsidRDefault="00E930BC" w:rsidP="006E47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 a </w:t>
            </w: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  <w:p w14:paraId="0B608E84" w14:textId="77777777" w:rsidR="006D5B83" w:rsidRPr="00DE0621" w:rsidRDefault="006D5B83" w:rsidP="006E47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480E23" w14:textId="77777777" w:rsidR="006D5B83" w:rsidRPr="00DE0621" w:rsidRDefault="006D5B83" w:rsidP="006E47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530052" w14:textId="77777777" w:rsidR="006D5B83" w:rsidRPr="00DE0621" w:rsidRDefault="006D5B83" w:rsidP="006E47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403F0E" w14:textId="77777777" w:rsidR="006D5B83" w:rsidRPr="00DE0621" w:rsidRDefault="006D5B83" w:rsidP="006E47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BFB9E6" w14:textId="77777777" w:rsidR="006D5B83" w:rsidRDefault="006D5B83" w:rsidP="006E47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E9BCFC" w14:textId="77777777" w:rsidR="00AC1742" w:rsidRPr="00DF6796" w:rsidRDefault="00AC1742" w:rsidP="00AC1742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C29AC56" w14:textId="4073C280" w:rsidR="006D5B83" w:rsidRPr="00DE0621" w:rsidRDefault="00E930BC" w:rsidP="006E47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 a </w:t>
            </w:r>
            <w:r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6D5B83" w:rsidRPr="00DF6796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</w:tr>
    </w:tbl>
    <w:p w14:paraId="5C1FFF60" w14:textId="40C2ACB6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lastRenderedPageBreak/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1B50857F" w14:textId="2DB65D2E" w:rsidR="0055151F" w:rsidRPr="00195C1D" w:rsidRDefault="00D3585A" w:rsidP="001233E7">
      <w:pPr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017494"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219D3B08" w14:textId="77777777" w:rsidR="001233E7" w:rsidRPr="00525CC5" w:rsidRDefault="001233E7" w:rsidP="001233E7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25CC5">
        <w:rPr>
          <w:rFonts w:ascii="Arial" w:hAnsi="Arial" w:cs="Arial"/>
          <w:color w:val="000000"/>
          <w:sz w:val="24"/>
          <w:szCs w:val="24"/>
        </w:rPr>
        <w:t>A prova é constituída por:</w:t>
      </w:r>
    </w:p>
    <w:p w14:paraId="27EE60EC" w14:textId="77777777" w:rsidR="001233E7" w:rsidRDefault="001233E7" w:rsidP="001233E7">
      <w:pPr>
        <w:tabs>
          <w:tab w:val="left" w:pos="426"/>
        </w:tabs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- PARTE I - 5 Itens de resposta fechada (escolha múltipla), com a cotação de 10 pontos cada;</w:t>
      </w:r>
    </w:p>
    <w:p w14:paraId="2C61DC31" w14:textId="77777777" w:rsidR="001233E7" w:rsidRPr="00DF6796" w:rsidRDefault="001233E7" w:rsidP="001233E7">
      <w:pPr>
        <w:tabs>
          <w:tab w:val="left" w:pos="426"/>
        </w:tabs>
        <w:adjustRightInd w:val="0"/>
        <w:spacing w:after="0" w:line="240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7F090E5B" w14:textId="532EC6A2" w:rsidR="001233E7" w:rsidRDefault="001233E7" w:rsidP="001A7E1B">
      <w:pPr>
        <w:tabs>
          <w:tab w:val="left" w:pos="426"/>
        </w:tabs>
        <w:adjustRightInd w:val="0"/>
        <w:spacing w:after="120"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 xml:space="preserve">- PARTE II - Itens de resposta aberta, num </w:t>
      </w:r>
      <w:r w:rsidRPr="001A7E1B">
        <w:rPr>
          <w:rFonts w:ascii="Arial" w:hAnsi="Arial" w:cs="Arial"/>
          <w:bCs/>
          <w:sz w:val="24"/>
          <w:szCs w:val="24"/>
        </w:rPr>
        <w:t>máximo</w:t>
      </w:r>
      <w:r w:rsidRPr="00525CC5">
        <w:rPr>
          <w:rFonts w:ascii="Arial" w:hAnsi="Arial" w:cs="Arial"/>
          <w:bCs/>
          <w:sz w:val="24"/>
          <w:szCs w:val="24"/>
        </w:rPr>
        <w:t xml:space="preserve"> de </w:t>
      </w:r>
      <w:r w:rsidR="001A7E1B">
        <w:rPr>
          <w:rFonts w:ascii="Arial" w:hAnsi="Arial" w:cs="Arial"/>
          <w:bCs/>
          <w:sz w:val="24"/>
          <w:szCs w:val="24"/>
        </w:rPr>
        <w:t>seis</w:t>
      </w:r>
      <w:r w:rsidRPr="00525CC5">
        <w:rPr>
          <w:rFonts w:ascii="Arial" w:hAnsi="Arial" w:cs="Arial"/>
          <w:bCs/>
          <w:sz w:val="24"/>
          <w:szCs w:val="24"/>
        </w:rPr>
        <w:t>, subdivididos em alíneas, num máximo de dez, com a cotação total de 150 pontos. Para cada um deles o aluno deverá apresentar o raciocínio efetuado, os cálculos e as justificações que achar necessárias.</w:t>
      </w:r>
    </w:p>
    <w:p w14:paraId="1978A3FC" w14:textId="77777777" w:rsidR="001233E7" w:rsidRPr="00525CC5" w:rsidRDefault="001233E7" w:rsidP="00DF6796">
      <w:pPr>
        <w:tabs>
          <w:tab w:val="left" w:pos="426"/>
        </w:tabs>
        <w:adjustRightInd w:val="0"/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color w:val="000000"/>
          <w:sz w:val="24"/>
          <w:szCs w:val="24"/>
        </w:rPr>
        <w:t>A prova pode incluir uma demonstração e/ou uma composição.</w:t>
      </w:r>
    </w:p>
    <w:p w14:paraId="4437B5D1" w14:textId="77777777" w:rsidR="001233E7" w:rsidRPr="00525CC5" w:rsidRDefault="001233E7" w:rsidP="00DF6796">
      <w:pPr>
        <w:tabs>
          <w:tab w:val="left" w:pos="426"/>
        </w:tabs>
        <w:adjustRightInd w:val="0"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25CC5">
        <w:rPr>
          <w:rFonts w:ascii="Arial" w:hAnsi="Arial" w:cs="Arial"/>
          <w:color w:val="000000"/>
          <w:sz w:val="24"/>
          <w:szCs w:val="24"/>
        </w:rPr>
        <w:t>Será fornecido, sempre que necessário, um formulário.</w:t>
      </w:r>
    </w:p>
    <w:p w14:paraId="2846E067" w14:textId="77777777" w:rsidR="001233E7" w:rsidRPr="00525CC5" w:rsidRDefault="001233E7" w:rsidP="00DF6796">
      <w:pPr>
        <w:tabs>
          <w:tab w:val="left" w:pos="426"/>
        </w:tabs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25CC5">
        <w:rPr>
          <w:rFonts w:ascii="Arial" w:hAnsi="Arial" w:cs="Arial"/>
          <w:sz w:val="24"/>
          <w:szCs w:val="24"/>
        </w:rPr>
        <w:t>As respostas são registadas no enunciado da prova.</w:t>
      </w:r>
    </w:p>
    <w:p w14:paraId="421BA237" w14:textId="77777777" w:rsidR="001233E7" w:rsidRPr="00525CC5" w:rsidRDefault="001233E7" w:rsidP="00DF6796">
      <w:pPr>
        <w:tabs>
          <w:tab w:val="left" w:pos="426"/>
        </w:tabs>
        <w:adjustRightInd w:val="0"/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sz w:val="24"/>
          <w:szCs w:val="24"/>
        </w:rPr>
        <w:t>A prova é cotada para 200 pontos.</w:t>
      </w:r>
    </w:p>
    <w:p w14:paraId="62E984A7" w14:textId="169FB054" w:rsidR="00CE53EC" w:rsidRPr="0055151F" w:rsidRDefault="00CE53EC" w:rsidP="001233E7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C2450B7" w14:textId="77777777" w:rsidR="001233E7" w:rsidRPr="00525CC5" w:rsidRDefault="001233E7" w:rsidP="001233E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As cotações serão, sempre que possível, fracionadas de modo a contemplarem os conhecimentos que o aluno revelar possuir.</w:t>
      </w:r>
    </w:p>
    <w:p w14:paraId="4839745E" w14:textId="77777777" w:rsidR="001233E7" w:rsidRPr="00525CC5" w:rsidRDefault="001233E7" w:rsidP="001233E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A classificação não será prejudicada pela utilização de dados incorretos obtidos anteriormente, desde que seja mantido o grau de dificuldade.</w:t>
      </w:r>
    </w:p>
    <w:p w14:paraId="5F32059A" w14:textId="77777777" w:rsidR="001233E7" w:rsidRPr="00525CC5" w:rsidRDefault="001233E7" w:rsidP="001233E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Do enunciado farão parte as respetivas cotações.</w:t>
      </w:r>
    </w:p>
    <w:p w14:paraId="1D0DBB6A" w14:textId="77777777" w:rsidR="001233E7" w:rsidRPr="00525CC5" w:rsidRDefault="001233E7" w:rsidP="001233E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>Nos conteúdos estarão, sempre que possível, implícitos conhecimentos de matérias dos anos anteriores que são considerados pré-requisitos.</w:t>
      </w:r>
    </w:p>
    <w:p w14:paraId="32DB9C83" w14:textId="77777777" w:rsidR="001233E7" w:rsidRPr="00525CC5" w:rsidRDefault="001233E7" w:rsidP="001233E7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25CC5">
        <w:rPr>
          <w:rFonts w:ascii="Arial" w:hAnsi="Arial" w:cs="Arial"/>
          <w:bCs/>
          <w:sz w:val="24"/>
          <w:szCs w:val="24"/>
        </w:rPr>
        <w:t xml:space="preserve">As respostas ilegíveis ou que não possam ser claramente identificadas são classificadas com zero pontos. </w:t>
      </w:r>
    </w:p>
    <w:p w14:paraId="2E10209D" w14:textId="77777777" w:rsidR="001233E7" w:rsidRPr="00525CC5" w:rsidRDefault="001233E7" w:rsidP="001233E7">
      <w:pPr>
        <w:pStyle w:val="Cabealho"/>
        <w:spacing w:line="360" w:lineRule="auto"/>
        <w:rPr>
          <w:bCs/>
        </w:rPr>
      </w:pPr>
      <w:r w:rsidRPr="00525CC5">
        <w:rPr>
          <w:rFonts w:ascii="Arial" w:hAnsi="Arial" w:cs="Arial"/>
          <w:bCs/>
          <w:sz w:val="24"/>
          <w:szCs w:val="24"/>
        </w:rPr>
        <w:t>Se for apresentada mais do que uma resposta ao mesmo item, só é classificada a resposta que surgir em primeiro lugar.</w:t>
      </w:r>
      <w:r w:rsidRPr="00525CC5">
        <w:rPr>
          <w:rFonts w:ascii="Arial" w:hAnsi="Arial" w:cs="Arial"/>
          <w:bCs/>
          <w:sz w:val="24"/>
          <w:szCs w:val="24"/>
        </w:rPr>
        <w:fldChar w:fldCharType="begin"/>
      </w:r>
      <w:r w:rsidRPr="00525CC5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Pr="00525CC5">
        <w:rPr>
          <w:rFonts w:ascii="Arial" w:hAnsi="Arial" w:cs="Arial"/>
          <w:bCs/>
          <w:sz w:val="24"/>
          <w:szCs w:val="24"/>
        </w:rPr>
        <w:fldChar w:fldCharType="separate"/>
      </w:r>
    </w:p>
    <w:p w14:paraId="0E26E974" w14:textId="3BBFE467" w:rsidR="002A46A2" w:rsidRDefault="001233E7" w:rsidP="001233E7">
      <w:pPr>
        <w:pStyle w:val="Cabealho"/>
      </w:pPr>
      <w:r w:rsidRPr="00525CC5">
        <w:rPr>
          <w:rFonts w:ascii="Arial" w:hAnsi="Arial" w:cs="Arial"/>
          <w:bCs/>
          <w:sz w:val="24"/>
          <w:szCs w:val="24"/>
        </w:rPr>
        <w:fldChar w:fldCharType="end"/>
      </w:r>
      <w:r w:rsidR="002A46A2">
        <w:rPr>
          <w:rFonts w:ascii="Arial" w:hAnsi="Arial" w:cs="Arial"/>
          <w:b/>
          <w:sz w:val="24"/>
          <w:szCs w:val="24"/>
        </w:rPr>
        <w:fldChar w:fldCharType="begin"/>
      </w:r>
      <w:r w:rsidR="002A46A2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2A46A2">
        <w:rPr>
          <w:rFonts w:ascii="Arial" w:hAnsi="Arial" w:cs="Arial"/>
          <w:b/>
          <w:sz w:val="24"/>
          <w:szCs w:val="24"/>
        </w:rPr>
        <w:fldChar w:fldCharType="separate"/>
      </w:r>
    </w:p>
    <w:p w14:paraId="54F92B5E" w14:textId="5F7F47A5" w:rsidR="00CE53EC" w:rsidRDefault="002A46A2" w:rsidP="001233E7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="00D3585A"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23BFAA5B" w14:textId="1FD7B146" w:rsidR="001233E7" w:rsidRPr="004C5874" w:rsidRDefault="00CE53EC" w:rsidP="001233E7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="001233E7" w:rsidRPr="00525CC5">
        <w:rPr>
          <w:rFonts w:ascii="Arial" w:hAnsi="Arial" w:cs="Arial"/>
          <w:sz w:val="24"/>
          <w:szCs w:val="24"/>
        </w:rPr>
        <w:t>Os alunos devem ser portadores de material de desenho e de calculadora gráfica.</w:t>
      </w:r>
    </w:p>
    <w:p w14:paraId="0AF7225A" w14:textId="77777777" w:rsidR="001233E7" w:rsidRDefault="001233E7" w:rsidP="001233E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25CC5">
        <w:rPr>
          <w:rFonts w:ascii="Arial" w:hAnsi="Arial" w:cs="Arial"/>
          <w:sz w:val="24"/>
          <w:szCs w:val="24"/>
        </w:rPr>
        <w:t>Nota: Não será permitida a troca/empréstimo de qualquer tipo de material entre alunos dentro da sala em que decorre a prova.</w:t>
      </w:r>
    </w:p>
    <w:p w14:paraId="65B84997" w14:textId="7C34CE42" w:rsidR="008D2933" w:rsidRPr="003F2354" w:rsidRDefault="001233E7" w:rsidP="00195C1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Duração: 90 minutos</w:t>
      </w: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80EB3" w14:textId="77777777" w:rsidR="001C6F66" w:rsidRDefault="001C6F66" w:rsidP="00F374E2">
      <w:pPr>
        <w:spacing w:after="0" w:line="240" w:lineRule="auto"/>
      </w:pPr>
      <w:r>
        <w:separator/>
      </w:r>
    </w:p>
  </w:endnote>
  <w:endnote w:type="continuationSeparator" w:id="0">
    <w:p w14:paraId="2F021210" w14:textId="77777777" w:rsidR="001C6F66" w:rsidRDefault="001C6F66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1BD2C293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6C7EFD">
          <w:rPr>
            <w:noProof/>
          </w:rPr>
          <w:t>3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C13DF" w14:textId="77777777" w:rsidR="001C6F66" w:rsidRDefault="001C6F66" w:rsidP="00F374E2">
      <w:pPr>
        <w:spacing w:after="0" w:line="240" w:lineRule="auto"/>
      </w:pPr>
      <w:r>
        <w:separator/>
      </w:r>
    </w:p>
  </w:footnote>
  <w:footnote w:type="continuationSeparator" w:id="0">
    <w:p w14:paraId="0BFBDFF0" w14:textId="77777777" w:rsidR="001C6F66" w:rsidRDefault="001C6F66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61FEC"/>
    <w:multiLevelType w:val="hybridMultilevel"/>
    <w:tmpl w:val="AA2622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BF682C"/>
    <w:multiLevelType w:val="multilevel"/>
    <w:tmpl w:val="75BF682C"/>
    <w:lvl w:ilvl="0">
      <w:start w:val="1"/>
      <w:numFmt w:val="bullet"/>
      <w:lvlText w:val=""/>
      <w:lvlJc w:val="left"/>
      <w:pPr>
        <w:tabs>
          <w:tab w:val="num" w:pos="1418"/>
        </w:tabs>
        <w:ind w:left="1304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3290B"/>
    <w:multiLevelType w:val="hybridMultilevel"/>
    <w:tmpl w:val="71462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233E7"/>
    <w:rsid w:val="001358C4"/>
    <w:rsid w:val="00145238"/>
    <w:rsid w:val="00145D58"/>
    <w:rsid w:val="001562B8"/>
    <w:rsid w:val="0018009E"/>
    <w:rsid w:val="0019274B"/>
    <w:rsid w:val="00195C1D"/>
    <w:rsid w:val="001A0791"/>
    <w:rsid w:val="001A0C4A"/>
    <w:rsid w:val="001A7E1B"/>
    <w:rsid w:val="001B5B19"/>
    <w:rsid w:val="001B6551"/>
    <w:rsid w:val="001C5E1B"/>
    <w:rsid w:val="001C6F66"/>
    <w:rsid w:val="001E72E1"/>
    <w:rsid w:val="001F4A4E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1364"/>
    <w:rsid w:val="003E6834"/>
    <w:rsid w:val="003F1E49"/>
    <w:rsid w:val="003F2354"/>
    <w:rsid w:val="003F6B2E"/>
    <w:rsid w:val="003F75CD"/>
    <w:rsid w:val="003F7CC2"/>
    <w:rsid w:val="00403D69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682D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75684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747"/>
    <w:rsid w:val="00664B49"/>
    <w:rsid w:val="006658C8"/>
    <w:rsid w:val="006825EB"/>
    <w:rsid w:val="006A3217"/>
    <w:rsid w:val="006A4B3E"/>
    <w:rsid w:val="006B3A5A"/>
    <w:rsid w:val="006C17E3"/>
    <w:rsid w:val="006C7EFD"/>
    <w:rsid w:val="006D0480"/>
    <w:rsid w:val="006D5B83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84333"/>
    <w:rsid w:val="00793E44"/>
    <w:rsid w:val="007C05F3"/>
    <w:rsid w:val="007C41C8"/>
    <w:rsid w:val="007C5A87"/>
    <w:rsid w:val="007D292D"/>
    <w:rsid w:val="007D73E8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2EF5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1742"/>
    <w:rsid w:val="00AC29E6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4D03"/>
    <w:rsid w:val="00C6546C"/>
    <w:rsid w:val="00C66198"/>
    <w:rsid w:val="00C859EA"/>
    <w:rsid w:val="00C943DE"/>
    <w:rsid w:val="00CA712D"/>
    <w:rsid w:val="00CE2EC2"/>
    <w:rsid w:val="00CE53EC"/>
    <w:rsid w:val="00CF15F3"/>
    <w:rsid w:val="00CF3C5F"/>
    <w:rsid w:val="00D01D60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326E"/>
    <w:rsid w:val="00DD50B7"/>
    <w:rsid w:val="00DD5AB9"/>
    <w:rsid w:val="00DD6E2E"/>
    <w:rsid w:val="00DF44B4"/>
    <w:rsid w:val="00DF6796"/>
    <w:rsid w:val="00E10C77"/>
    <w:rsid w:val="00E51589"/>
    <w:rsid w:val="00E65098"/>
    <w:rsid w:val="00E7295E"/>
    <w:rsid w:val="00E8634F"/>
    <w:rsid w:val="00E930BC"/>
    <w:rsid w:val="00EB6987"/>
    <w:rsid w:val="00EC6184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F46D9-2501-4F97-8E2B-1FF38254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813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15</cp:revision>
  <cp:lastPrinted>2018-01-09T10:34:00Z</cp:lastPrinted>
  <dcterms:created xsi:type="dcterms:W3CDTF">2025-05-13T23:13:00Z</dcterms:created>
  <dcterms:modified xsi:type="dcterms:W3CDTF">2025-05-16T10:57:00Z</dcterms:modified>
</cp:coreProperties>
</file>