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BED32" w14:textId="553FE35F" w:rsidR="00A00EBF" w:rsidRDefault="00A00EBF" w:rsidP="00E2415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</w:t>
      </w:r>
    </w:p>
    <w:p w14:paraId="5C5846C7" w14:textId="20ED53DD" w:rsidR="00A07073" w:rsidRPr="000848D4" w:rsidRDefault="00A00EBF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</w:t>
      </w:r>
      <w:r w:rsidR="00A07073">
        <w:rPr>
          <w:rFonts w:ascii="Arial" w:hAnsi="Arial" w:cs="Arial"/>
          <w:b/>
          <w:sz w:val="24"/>
          <w:szCs w:val="24"/>
        </w:rPr>
        <w:t xml:space="preserve"> </w:t>
      </w:r>
      <w:r w:rsidR="008C65F5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Hlk139453132"/>
      <w:proofErr w:type="gramStart"/>
      <w:r w:rsidR="008C65F5">
        <w:rPr>
          <w:rFonts w:ascii="Arial" w:hAnsi="Arial" w:cs="Arial"/>
          <w:b/>
          <w:sz w:val="24"/>
          <w:szCs w:val="24"/>
        </w:rPr>
        <w:t>Português</w:t>
      </w:r>
      <w:proofErr w:type="gramEnd"/>
    </w:p>
    <w:bookmarkEnd w:id="0"/>
    <w:p w14:paraId="3CF3B44E" w14:textId="554FDF77" w:rsidR="0001438B" w:rsidRDefault="008C65F5" w:rsidP="00E2415F">
      <w:pPr>
        <w:pStyle w:val="Cabealho"/>
        <w:spacing w:line="360" w:lineRule="auto"/>
      </w:pPr>
      <w:r w:rsidRPr="008C65F5">
        <w:rPr>
          <w:rFonts w:ascii="Arial" w:hAnsi="Arial" w:cs="Arial"/>
          <w:b/>
          <w:sz w:val="24"/>
          <w:szCs w:val="24"/>
        </w:rPr>
        <w:t>Prova de Curso Profissional – Técnico de Produção Agropecuária/Técnico de Gestão Equina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535AB278" w14:textId="3E8FA0A7" w:rsidR="00CE53EC" w:rsidRDefault="0001438B" w:rsidP="00E2415F">
      <w:pPr>
        <w:spacing w:after="0" w:line="36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7C1C38">
        <w:rPr>
          <w:rFonts w:ascii="Arial" w:hAnsi="Arial" w:cs="Arial"/>
          <w:b/>
          <w:sz w:val="24"/>
          <w:szCs w:val="24"/>
        </w:rPr>
        <w:t>2</w:t>
      </w:r>
      <w:r w:rsidR="00D46F23">
        <w:rPr>
          <w:rFonts w:ascii="Arial" w:hAnsi="Arial" w:cs="Arial"/>
          <w:b/>
          <w:sz w:val="24"/>
          <w:szCs w:val="24"/>
        </w:rPr>
        <w:t>º ano Curso Profissional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E2415F">
      <w:pPr>
        <w:spacing w:after="0" w:line="36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14FA9BA6" w14:textId="12C296A5" w:rsidR="00027C85" w:rsidRPr="00D3585A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6EF31710" w14:textId="2E0B362C" w:rsidR="00E871D7" w:rsidRPr="0000084C" w:rsidRDefault="00E871D7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 presente documento divulga informação relativa à Prova de Português</w:t>
      </w:r>
      <w:r>
        <w:rPr>
          <w:rFonts w:ascii="Arial" w:hAnsi="Arial" w:cs="Arial"/>
          <w:sz w:val="24"/>
          <w:szCs w:val="24"/>
        </w:rPr>
        <w:t xml:space="preserve"> Ensino Profissional – Módulo </w:t>
      </w:r>
      <w:r w:rsidR="007C1C38">
        <w:rPr>
          <w:rFonts w:ascii="Arial" w:hAnsi="Arial" w:cs="Arial"/>
          <w:sz w:val="24"/>
          <w:szCs w:val="24"/>
        </w:rPr>
        <w:t>V</w:t>
      </w:r>
      <w:r w:rsidRPr="00017022">
        <w:rPr>
          <w:rFonts w:ascii="Arial" w:hAnsi="Arial" w:cs="Arial"/>
          <w:sz w:val="24"/>
          <w:szCs w:val="24"/>
        </w:rPr>
        <w:t xml:space="preserve"> – Técnico de Produção Agropecuária</w:t>
      </w:r>
      <w:r>
        <w:rPr>
          <w:rFonts w:ascii="Arial" w:hAnsi="Arial" w:cs="Arial"/>
          <w:sz w:val="24"/>
          <w:szCs w:val="24"/>
        </w:rPr>
        <w:t xml:space="preserve">/Técnico de Gestão Equina </w:t>
      </w:r>
      <w:r w:rsidRPr="0000084C">
        <w:rPr>
          <w:rFonts w:ascii="Arial" w:hAnsi="Arial" w:cs="Arial"/>
          <w:sz w:val="24"/>
          <w:szCs w:val="24"/>
        </w:rPr>
        <w:t>a realizar em 202</w:t>
      </w:r>
      <w:r>
        <w:rPr>
          <w:rFonts w:ascii="Arial" w:hAnsi="Arial" w:cs="Arial"/>
          <w:sz w:val="24"/>
          <w:szCs w:val="24"/>
        </w:rPr>
        <w:t>5</w:t>
      </w:r>
      <w:r w:rsidRPr="0000084C">
        <w:rPr>
          <w:rFonts w:ascii="Arial" w:hAnsi="Arial" w:cs="Arial"/>
          <w:sz w:val="24"/>
          <w:szCs w:val="24"/>
        </w:rPr>
        <w:t>, nomeadamente:</w:t>
      </w:r>
    </w:p>
    <w:p w14:paraId="7EC8B95E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Objeto de avaliação</w:t>
      </w:r>
    </w:p>
    <w:p w14:paraId="757C5563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Caracterização da prova</w:t>
      </w:r>
    </w:p>
    <w:p w14:paraId="3DE4BC1D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Critérios gerais de classificação</w:t>
      </w:r>
    </w:p>
    <w:p w14:paraId="0B1175D6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Material</w:t>
      </w:r>
    </w:p>
    <w:p w14:paraId="37E2494A" w14:textId="77777777" w:rsidR="00E871D7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Duração</w:t>
      </w:r>
    </w:p>
    <w:p w14:paraId="45994F4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A prova tem por referência o Perfil dos Alunos à Saída da Escolaridade Obrigatória e as Aprendizagens Essenciais de Português e permite avaliar a aprendizagem passível de avaliação numa prova escrita de duração limitada, incidindo os domínios de referência.</w:t>
      </w:r>
    </w:p>
    <w:p w14:paraId="25842F0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B0C7176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- Competências a avaliar:</w:t>
      </w:r>
    </w:p>
    <w:p w14:paraId="0769A0E0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Leitura:</w:t>
      </w:r>
    </w:p>
    <w:p w14:paraId="7A4D5F2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•Ler e interpretar textos literários de diferentes tipologias e graus de complexidade;</w:t>
      </w:r>
    </w:p>
    <w:p w14:paraId="05485AB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que se lê, descodificando informação e distinguindo o essencial do acessório;</w:t>
      </w:r>
    </w:p>
    <w:p w14:paraId="43CC3E7F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significado e a intenção comunicativa de textos lidos;</w:t>
      </w:r>
    </w:p>
    <w:p w14:paraId="0D86743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•Distinguir diversos tipos de texto: narrativo, poético, dramático e utilitário;</w:t>
      </w:r>
    </w:p>
    <w:p w14:paraId="7A243E6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•Relacionar a estruturação do texto com a construção da significação e com a intenção do autor.</w:t>
      </w:r>
    </w:p>
    <w:p w14:paraId="5B7B2E57" w14:textId="77777777" w:rsid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73CF7B01" w14:textId="77777777" w:rsidR="005E23B9" w:rsidRPr="00D551F3" w:rsidRDefault="005E23B9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FADA489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lastRenderedPageBreak/>
        <w:t>Educação Literária:</w:t>
      </w:r>
    </w:p>
    <w:p w14:paraId="638DE8F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•Reconhecer e caracterizar textos de diferentes géneros (epopeia, romance, conto, crónica, soneto, texto dramático);</w:t>
      </w:r>
    </w:p>
    <w:p w14:paraId="562E693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•Situar obras literárias em função de grandes marcos históricos e culturais;</w:t>
      </w:r>
    </w:p>
    <w:p w14:paraId="4D86A8D6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•Reconhecer relações que as obras estabelecem com o contexto social, histórico e cultural no qual foram escritas;</w:t>
      </w:r>
    </w:p>
    <w:p w14:paraId="4207F56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•Comparar ideias e valores expressos em diferentes textos de autores contemporâneos com os de textos de outras épocas e culturas;</w:t>
      </w:r>
    </w:p>
    <w:p w14:paraId="465D69B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temas e ideias principais, justificando. • Identificar pontos de vista e universos de referência, justificando.</w:t>
      </w:r>
    </w:p>
    <w:p w14:paraId="08ACBB3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597EA6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Gramática:</w:t>
      </w:r>
    </w:p>
    <w:p w14:paraId="10074F3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aspetos da morfologia, fonologia e sintaxe da língua portuguesa.</w:t>
      </w:r>
    </w:p>
    <w:p w14:paraId="037627B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6DDE58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Escrita:</w:t>
      </w:r>
    </w:p>
    <w:p w14:paraId="69BA59C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•Redigir textos com coerência e correção linguística;</w:t>
      </w:r>
    </w:p>
    <w:p w14:paraId="2D13384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•Planificar a escrita de textos;</w:t>
      </w:r>
    </w:p>
    <w:p w14:paraId="5562E7D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•Escrever para expressar conhecimentos.</w:t>
      </w:r>
    </w:p>
    <w:p w14:paraId="4E64FA1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2DB6681" w14:textId="0D754FC0" w:rsid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Conteúdos</w:t>
      </w:r>
    </w:p>
    <w:p w14:paraId="50A01BBD" w14:textId="029E6F61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C93767">
        <w:rPr>
          <w:rFonts w:ascii="Arial" w:hAnsi="Arial" w:cs="Arial"/>
          <w:i/>
          <w:iCs/>
          <w:sz w:val="24"/>
          <w:szCs w:val="24"/>
        </w:rPr>
        <w:t xml:space="preserve">Amor de Perdição </w:t>
      </w:r>
      <w:r w:rsidR="00C93767">
        <w:rPr>
          <w:rFonts w:ascii="Arial" w:hAnsi="Arial" w:cs="Arial"/>
          <w:sz w:val="24"/>
          <w:szCs w:val="24"/>
        </w:rPr>
        <w:t>de Camilo Castelo Branco</w:t>
      </w:r>
      <w:r>
        <w:rPr>
          <w:rFonts w:ascii="Arial" w:hAnsi="Arial" w:cs="Arial"/>
          <w:sz w:val="24"/>
          <w:szCs w:val="24"/>
        </w:rPr>
        <w:t xml:space="preserve"> (Contextualização histórica e social; estrutura; personagens; intenção crítica…);</w:t>
      </w:r>
    </w:p>
    <w:p w14:paraId="29550CA9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•Recursos expressivos.</w:t>
      </w:r>
    </w:p>
    <w:p w14:paraId="3ED3718E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•Interação com textos de outra tipologia.</w:t>
      </w:r>
    </w:p>
    <w:p w14:paraId="50B83D56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4715E389" w14:textId="77777777" w:rsidR="003A2493" w:rsidRP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3A2493">
        <w:rPr>
          <w:rFonts w:ascii="Arial" w:hAnsi="Arial" w:cs="Arial"/>
          <w:b/>
          <w:bCs/>
          <w:sz w:val="24"/>
          <w:szCs w:val="24"/>
        </w:rPr>
        <w:t>-Gramática:</w:t>
      </w:r>
    </w:p>
    <w:p w14:paraId="2DC6C9B3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•Morfologia (classes de palavras);</w:t>
      </w:r>
    </w:p>
    <w:p w14:paraId="3E34A414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•Sintaxe (funções sintáticas e classificação de orações);</w:t>
      </w:r>
    </w:p>
    <w:p w14:paraId="04877B1F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•Semântica (relação de sentido entre as palavras, coerência e coesão textuais).</w:t>
      </w:r>
    </w:p>
    <w:p w14:paraId="5C8AFE4C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3AFDCC1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B4A7FA0" w14:textId="77777777" w:rsidR="003A2493" w:rsidRP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3A2493">
        <w:rPr>
          <w:rFonts w:ascii="Arial" w:hAnsi="Arial" w:cs="Arial"/>
          <w:b/>
          <w:bCs/>
          <w:sz w:val="24"/>
          <w:szCs w:val="24"/>
        </w:rPr>
        <w:lastRenderedPageBreak/>
        <w:t>- Expressão Escrita:</w:t>
      </w:r>
    </w:p>
    <w:p w14:paraId="540F0B0B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•Escrever textos de opinião;</w:t>
      </w:r>
    </w:p>
    <w:p w14:paraId="602790BE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•Escrever textos argumentativos.</w:t>
      </w:r>
    </w:p>
    <w:p w14:paraId="5C1FFF60" w14:textId="4991D32E" w:rsidR="00D3585A" w:rsidRDefault="00D3585A" w:rsidP="00E2415F">
      <w:pPr>
        <w:pStyle w:val="Cabealho"/>
        <w:spacing w:line="360" w:lineRule="aut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1B50857F" w14:textId="6ADD3D8C" w:rsidR="0055151F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017494"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36C9CF43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I: (Parte A e Parte B): Leitura de um texto utilitário e exercícios de escolha múltipla; Leitura de um excerto de um texto literário e questionário sobre o mesmo;</w:t>
      </w:r>
    </w:p>
    <w:p w14:paraId="7720FC34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II: Gramática;</w:t>
      </w:r>
    </w:p>
    <w:p w14:paraId="47783FF1" w14:textId="77777777" w:rsidR="00F77457" w:rsidRPr="00967B0B" w:rsidRDefault="00F77457" w:rsidP="00E2415F">
      <w:pPr>
        <w:pStyle w:val="Cabealho"/>
        <w:spacing w:line="360" w:lineRule="auto"/>
        <w:jc w:val="both"/>
        <w:rPr>
          <w:bCs/>
        </w:rPr>
      </w:pPr>
      <w:r w:rsidRPr="00967B0B">
        <w:rPr>
          <w:rFonts w:ascii="Arial" w:hAnsi="Arial" w:cs="Arial"/>
          <w:bCs/>
          <w:sz w:val="24"/>
          <w:szCs w:val="24"/>
        </w:rPr>
        <w:t>Grupo I</w:t>
      </w:r>
      <w:r>
        <w:rPr>
          <w:rFonts w:ascii="Arial" w:hAnsi="Arial" w:cs="Arial"/>
          <w:bCs/>
          <w:sz w:val="24"/>
          <w:szCs w:val="24"/>
        </w:rPr>
        <w:t>II</w:t>
      </w:r>
      <w:r w:rsidRPr="00967B0B">
        <w:rPr>
          <w:rFonts w:ascii="Arial" w:hAnsi="Arial" w:cs="Arial"/>
          <w:bCs/>
          <w:sz w:val="24"/>
          <w:szCs w:val="24"/>
        </w:rPr>
        <w:t>: Produção escrita.</w:t>
      </w:r>
      <w:r w:rsidRPr="00967B0B">
        <w:rPr>
          <w:rFonts w:ascii="Arial" w:hAnsi="Arial" w:cs="Arial"/>
          <w:bCs/>
          <w:sz w:val="24"/>
          <w:szCs w:val="24"/>
        </w:rPr>
        <w:fldChar w:fldCharType="begin"/>
      </w:r>
      <w:r w:rsidRPr="00967B0B">
        <w:rPr>
          <w:rFonts w:ascii="Arial" w:hAnsi="Arial" w:cs="Arial"/>
          <w:bCs/>
          <w:sz w:val="24"/>
          <w:szCs w:val="24"/>
        </w:rPr>
        <w:instrText xml:space="preserve"> AUTOTEXT  " Em Branco"  \* MERGEFORMAT </w:instrText>
      </w:r>
      <w:r w:rsidRPr="00967B0B">
        <w:rPr>
          <w:rFonts w:ascii="Arial" w:hAnsi="Arial" w:cs="Arial"/>
          <w:bCs/>
          <w:sz w:val="24"/>
          <w:szCs w:val="24"/>
        </w:rPr>
        <w:fldChar w:fldCharType="separate"/>
      </w:r>
    </w:p>
    <w:p w14:paraId="62E984A7" w14:textId="7DDE3519" w:rsidR="00CE53EC" w:rsidRPr="0055151F" w:rsidRDefault="00F77457" w:rsidP="005E23B9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fldChar w:fldCharType="end"/>
      </w:r>
    </w:p>
    <w:p w14:paraId="66C77D83" w14:textId="406387AA" w:rsidR="002A46A2" w:rsidRDefault="002A46A2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6D3A39C9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 xml:space="preserve">A classificação a atribuir a cada resposta resulta da aplicação dos critérios gerais e dos critérios específicos de classificação apresentados para cada item. </w:t>
      </w:r>
    </w:p>
    <w:p w14:paraId="6DC7C575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▪As respostas ilegíveis ou que não possam ser claramente identificadas são classificadas com zero pontos.</w:t>
      </w:r>
    </w:p>
    <w:p w14:paraId="23EF1A02" w14:textId="77777777" w:rsidR="00FF4DB9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 classificação das provas nas quais se apresente, pelo menos, uma resposta escrita integralmente em maiúsculas é sujeita a uma desvalorização de três pontos.</w:t>
      </w:r>
    </w:p>
    <w:p w14:paraId="3AD39EC6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1646B00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seleção</w:t>
      </w:r>
    </w:p>
    <w:p w14:paraId="30DB04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escolha múltipla, a cotação do item só é atribuída às respostas que apresentem de forma inequívoca a opção correta. Todas as outras respostas são classificadas com zero pontos.</w:t>
      </w:r>
    </w:p>
    <w:p w14:paraId="5D4029E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 xml:space="preserve"> ▪Nos itens de ordenação, a cotação do item só é atribuída às respostas em que a sequência apresentada esteja integralmente correta e completa. Todas as outras respostas são classificadas com zero pontos.</w:t>
      </w:r>
    </w:p>
    <w:p w14:paraId="0194646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associação e nos de completamento são atribuídas pontuações às respostas total ou parcialmente corretas, de acordo com os critérios específicos.</w:t>
      </w:r>
    </w:p>
    <w:p w14:paraId="34DC82F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construção.</w:t>
      </w:r>
    </w:p>
    <w:p w14:paraId="0A98CC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completamento e nos de resposta curta, a cotação do item só é atribuída às respostas totalmente corretas. Poderão ser atribuídas pontuações a respostas parcialmente corretas, de acordo com os critérios específicos.</w:t>
      </w:r>
    </w:p>
    <w:p w14:paraId="22D89B9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lastRenderedPageBreak/>
        <w:t>▪Nos itens de resposta curta são classificadas com zero pontos as respostas que contenham abreviaturas ou representações ortográficas incorretas de termos literários ou linguísticos.</w:t>
      </w:r>
    </w:p>
    <w:p w14:paraId="6AD522D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resposta restrita e de resposta extensa, os critérios de classificação distribuem-se pelos parâmetros seguintes:</w:t>
      </w:r>
    </w:p>
    <w:p w14:paraId="0DA773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Conteúdo (C);</w:t>
      </w:r>
    </w:p>
    <w:p w14:paraId="6BFE5E1B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b)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Organização e Correção da Expressão Escrita (F).</w:t>
      </w:r>
    </w:p>
    <w:p w14:paraId="186D208E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2D86AD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No domínio da organização e correção da expressão escrita (F), estão previstos descontos por aplicação dos fatores de desvalorização seguintes:</w:t>
      </w:r>
    </w:p>
    <w:p w14:paraId="22A9677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ortografia (incluindo erro de acentuação, uso indevido de letra minúscula ou de letra maiúscula inicial e erro de translineação);</w:t>
      </w:r>
    </w:p>
    <w:p w14:paraId="57F2623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inequívoco de pontuação;</w:t>
      </w:r>
    </w:p>
    <w:p w14:paraId="08ADF39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incumprimento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regra de citação ou de referência a título de obra;</w:t>
      </w:r>
    </w:p>
    <w:p w14:paraId="14663F5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morfologia;</w:t>
      </w:r>
    </w:p>
    <w:p w14:paraId="3197FC5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sintaxe;</w:t>
      </w:r>
    </w:p>
    <w:p w14:paraId="2EB951E1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impropriedade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lexical.</w:t>
      </w:r>
    </w:p>
    <w:p w14:paraId="1686F344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classificação com zero pontos nos aspetos de conteúdo (C) implica a classificação com zero pontos nos aspetos de organização e correção da expressão escrita (F). No item de resposta extensa, a indicação de um número mínimo e máximo de palavras, para a elaboração da resposta, significa que os limites explicitados correspondem a requisitos relativos à extensão de texto e devem ser respeitados. Se o aluno não cumprir a extensão requerida, 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classificação é sujeita a desvalorização de 1 ponto. Se a extensão do texto for inferior a 1/3 do limite mínimo, a resposta é classificada com zero pontos. Relativamente ao item de resposta extensa, a cotação é distribuída pelos parâmetros Tema e Tipologia, Coerência e Pertinência da Informação, Estrutura e Coesão, Morfologia e Sintaxe, Repertório Vocabular, Ortografia. Caso a resposta não cumpra de forma inequívoca a instrução no que respeita ao tema e ao tipo de texto, é classificada com zero pontos em todos os parâmetros</w:t>
      </w:r>
    </w:p>
    <w:p w14:paraId="61D1B8E6" w14:textId="38880734" w:rsidR="00017494" w:rsidRPr="0055151F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99450FA" w14:textId="77777777" w:rsidR="00F673EE" w:rsidRDefault="00D3585A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227F058B" w14:textId="77777777" w:rsidR="00F673EE" w:rsidRDefault="00F673EE" w:rsidP="00E2415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prova tem a duração de 90 minutos</w:t>
      </w:r>
      <w:r>
        <w:rPr>
          <w:rFonts w:ascii="Arial" w:hAnsi="Arial" w:cs="Arial"/>
          <w:bCs/>
          <w:sz w:val="24"/>
          <w:szCs w:val="24"/>
        </w:rPr>
        <w:t>.</w:t>
      </w:r>
    </w:p>
    <w:p w14:paraId="0B2A7C19" w14:textId="77777777" w:rsidR="00F673EE" w:rsidRDefault="00F673EE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CE6385C" w14:textId="77777777" w:rsidR="00F673EE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O aluno apenas pode usar, como material de escrita, caneta ou esferográfica de tinta indelével, azul ou preta. Não é permitida a consulta de dicionário. Não é permitido o uso de corretor.</w:t>
      </w:r>
    </w:p>
    <w:p w14:paraId="270D10EB" w14:textId="77777777" w:rsidR="00F673EE" w:rsidRPr="00BE21DD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54F92B5E" w14:textId="43EB010E" w:rsidR="00CE53EC" w:rsidRDefault="00CE53EC" w:rsidP="00E2415F">
      <w:pPr>
        <w:pStyle w:val="Cabealho"/>
        <w:spacing w:line="360" w:lineRule="auto"/>
      </w:pP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002D1859" w14:textId="4C55F211" w:rsidR="00554D35" w:rsidRPr="003F2354" w:rsidRDefault="00554D35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headerReference w:type="default" r:id="rId8"/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62881" w14:textId="77777777" w:rsidR="002A4817" w:rsidRDefault="002A4817" w:rsidP="00F374E2">
      <w:pPr>
        <w:spacing w:after="0" w:line="240" w:lineRule="auto"/>
      </w:pPr>
      <w:r>
        <w:separator/>
      </w:r>
    </w:p>
  </w:endnote>
  <w:endnote w:type="continuationSeparator" w:id="0">
    <w:p w14:paraId="5CB6318A" w14:textId="77777777" w:rsidR="002A4817" w:rsidRDefault="002A4817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EndPr/>
    <w:sdtContent>
      <w:p w14:paraId="217E996E" w14:textId="56CBD6DE" w:rsidR="00987BB0" w:rsidRPr="00987BB0" w:rsidRDefault="00987BB0" w:rsidP="00987BB0">
        <w:pPr>
          <w:pStyle w:val="Rodap"/>
          <w:jc w:val="both"/>
          <w:rPr>
            <w:rFonts w:ascii="Aptos" w:eastAsia="Aptos" w:hAnsi="Aptos"/>
            <w:kern w:val="2"/>
            <w:lang w:eastAsia="en-US"/>
            <w14:ligatures w14:val="standardContextual"/>
          </w:rPr>
        </w:pPr>
        <w:r w:rsidRPr="00987BB0">
          <w:rPr>
            <w:rFonts w:ascii="Aptos" w:eastAsia="Aptos" w:hAnsi="Aptos"/>
            <w:noProof/>
            <w:kern w:val="2"/>
            <w:lang w:eastAsia="en-US"/>
            <w14:ligatures w14:val="standardContextual"/>
          </w:rPr>
          <w:drawing>
            <wp:inline distT="0" distB="0" distL="0" distR="0" wp14:anchorId="363D5524" wp14:editId="49CB1A93">
              <wp:extent cx="1762125" cy="551229"/>
              <wp:effectExtent l="0" t="0" r="0" b="1270"/>
              <wp:docPr id="159383657" name="Imagem 1" descr="Uma imagem com texto, Tipo de letra, logótipo, cartão de visita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9383657" name="Imagem 1" descr="Uma imagem com texto, Tipo de letra, logótipo, cartão de visita&#10;&#10;Os conteúdos gerados por IA poderão estar incorretos.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66738" cy="55267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987BB0">
          <w:rPr>
            <w:rFonts w:ascii="Aptos" w:eastAsia="Aptos" w:hAnsi="Aptos"/>
            <w:noProof/>
            <w:kern w:val="2"/>
            <w:lang w:eastAsia="en-US"/>
            <w14:ligatures w14:val="standardContextual"/>
          </w:rPr>
          <w:drawing>
            <wp:inline distT="0" distB="0" distL="0" distR="0" wp14:anchorId="6F29A953" wp14:editId="6A84624C">
              <wp:extent cx="3682365" cy="638128"/>
              <wp:effectExtent l="0" t="0" r="0" b="0"/>
              <wp:docPr id="1755966564" name="Imagem 1" descr="Uma imagem com texto, Tipo de letra, captura de ecrã, Azul elétrico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55966564" name="Imagem 1" descr="Uma imagem com texto, Tipo de letra, captura de ecrã, Azul elétrico&#10;&#10;Os conteúdos gerados por IA poderão estar incorretos.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47436" cy="64940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1FA18DBC" wp14:editId="7988B1F4">
              <wp:extent cx="582064" cy="559330"/>
              <wp:effectExtent l="0" t="0" r="8890" b="0"/>
              <wp:docPr id="1200824586" name="Imagem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161" cy="5613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4F36D7B1" w14:textId="10D0D30D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EBF">
          <w:rPr>
            <w:noProof/>
          </w:rPr>
          <w:t>1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C5BC9" w14:textId="77777777" w:rsidR="002A4817" w:rsidRDefault="002A4817" w:rsidP="00F374E2">
      <w:pPr>
        <w:spacing w:after="0" w:line="240" w:lineRule="auto"/>
      </w:pPr>
      <w:r>
        <w:separator/>
      </w:r>
    </w:p>
  </w:footnote>
  <w:footnote w:type="continuationSeparator" w:id="0">
    <w:p w14:paraId="75D9BB30" w14:textId="77777777" w:rsidR="002A4817" w:rsidRDefault="002A4817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39DB5" w14:textId="4DFAF156" w:rsidR="00987BB0" w:rsidRDefault="00E2415F">
    <w:pPr>
      <w:pStyle w:val="Cabealho"/>
    </w:pPr>
    <w:r>
      <w:rPr>
        <w:noProof/>
      </w:rPr>
      <w:drawing>
        <wp:inline distT="0" distB="0" distL="0" distR="0" wp14:anchorId="768E6A6F" wp14:editId="1CD90E01">
          <wp:extent cx="6315710" cy="817245"/>
          <wp:effectExtent l="0" t="0" r="8890" b="1905"/>
          <wp:docPr id="208656902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71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F6D3B87"/>
    <w:multiLevelType w:val="hybridMultilevel"/>
    <w:tmpl w:val="EA6CCC1A"/>
    <w:lvl w:ilvl="0" w:tplc="AD5C0E44">
      <w:numFmt w:val="bullet"/>
      <w:lvlText w:val="•"/>
      <w:lvlJc w:val="left"/>
      <w:pPr>
        <w:ind w:left="1862" w:hanging="360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C16CD49A">
      <w:numFmt w:val="bullet"/>
      <w:lvlText w:val="•"/>
      <w:lvlJc w:val="left"/>
      <w:pPr>
        <w:ind w:left="2770" w:hanging="360"/>
      </w:pPr>
      <w:rPr>
        <w:rFonts w:hint="default"/>
        <w:lang w:val="pt-PT" w:eastAsia="en-US" w:bidi="ar-SA"/>
      </w:rPr>
    </w:lvl>
    <w:lvl w:ilvl="2" w:tplc="C86EA716">
      <w:numFmt w:val="bullet"/>
      <w:lvlText w:val="•"/>
      <w:lvlJc w:val="left"/>
      <w:pPr>
        <w:ind w:left="3681" w:hanging="360"/>
      </w:pPr>
      <w:rPr>
        <w:rFonts w:hint="default"/>
        <w:lang w:val="pt-PT" w:eastAsia="en-US" w:bidi="ar-SA"/>
      </w:rPr>
    </w:lvl>
    <w:lvl w:ilvl="3" w:tplc="865A920E">
      <w:numFmt w:val="bullet"/>
      <w:lvlText w:val="•"/>
      <w:lvlJc w:val="left"/>
      <w:pPr>
        <w:ind w:left="4591" w:hanging="360"/>
      </w:pPr>
      <w:rPr>
        <w:rFonts w:hint="default"/>
        <w:lang w:val="pt-PT" w:eastAsia="en-US" w:bidi="ar-SA"/>
      </w:rPr>
    </w:lvl>
    <w:lvl w:ilvl="4" w:tplc="935A7BE8">
      <w:numFmt w:val="bullet"/>
      <w:lvlText w:val="•"/>
      <w:lvlJc w:val="left"/>
      <w:pPr>
        <w:ind w:left="5502" w:hanging="360"/>
      </w:pPr>
      <w:rPr>
        <w:rFonts w:hint="default"/>
        <w:lang w:val="pt-PT" w:eastAsia="en-US" w:bidi="ar-SA"/>
      </w:rPr>
    </w:lvl>
    <w:lvl w:ilvl="5" w:tplc="EC2CE514">
      <w:numFmt w:val="bullet"/>
      <w:lvlText w:val="•"/>
      <w:lvlJc w:val="left"/>
      <w:pPr>
        <w:ind w:left="6413" w:hanging="360"/>
      </w:pPr>
      <w:rPr>
        <w:rFonts w:hint="default"/>
        <w:lang w:val="pt-PT" w:eastAsia="en-US" w:bidi="ar-SA"/>
      </w:rPr>
    </w:lvl>
    <w:lvl w:ilvl="6" w:tplc="C8B452DE">
      <w:numFmt w:val="bullet"/>
      <w:lvlText w:val="•"/>
      <w:lvlJc w:val="left"/>
      <w:pPr>
        <w:ind w:left="7323" w:hanging="360"/>
      </w:pPr>
      <w:rPr>
        <w:rFonts w:hint="default"/>
        <w:lang w:val="pt-PT" w:eastAsia="en-US" w:bidi="ar-SA"/>
      </w:rPr>
    </w:lvl>
    <w:lvl w:ilvl="7" w:tplc="7D1C1862">
      <w:numFmt w:val="bullet"/>
      <w:lvlText w:val="•"/>
      <w:lvlJc w:val="left"/>
      <w:pPr>
        <w:ind w:left="8234" w:hanging="360"/>
      </w:pPr>
      <w:rPr>
        <w:rFonts w:hint="default"/>
        <w:lang w:val="pt-PT" w:eastAsia="en-US" w:bidi="ar-SA"/>
      </w:rPr>
    </w:lvl>
    <w:lvl w:ilvl="8" w:tplc="DBAE4842">
      <w:numFmt w:val="bullet"/>
      <w:lvlText w:val="•"/>
      <w:lvlJc w:val="left"/>
      <w:pPr>
        <w:ind w:left="9145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04953902">
    <w:abstractNumId w:val="4"/>
  </w:num>
  <w:num w:numId="2" w16cid:durableId="1751386116">
    <w:abstractNumId w:val="2"/>
  </w:num>
  <w:num w:numId="3" w16cid:durableId="1144927612">
    <w:abstractNumId w:val="5"/>
  </w:num>
  <w:num w:numId="4" w16cid:durableId="194076160">
    <w:abstractNumId w:val="6"/>
  </w:num>
  <w:num w:numId="5" w16cid:durableId="1198355318">
    <w:abstractNumId w:val="0"/>
  </w:num>
  <w:num w:numId="6" w16cid:durableId="874730186">
    <w:abstractNumId w:val="1"/>
  </w:num>
  <w:num w:numId="7" w16cid:durableId="14160558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8985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28A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7544B"/>
    <w:rsid w:val="002A3B5B"/>
    <w:rsid w:val="002A46A2"/>
    <w:rsid w:val="002A4817"/>
    <w:rsid w:val="002B42B2"/>
    <w:rsid w:val="002E1D40"/>
    <w:rsid w:val="00332540"/>
    <w:rsid w:val="00332F69"/>
    <w:rsid w:val="00355F24"/>
    <w:rsid w:val="00365C31"/>
    <w:rsid w:val="00392411"/>
    <w:rsid w:val="003A2493"/>
    <w:rsid w:val="003A34D8"/>
    <w:rsid w:val="003B64E9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38F9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477B"/>
    <w:rsid w:val="005A5C3A"/>
    <w:rsid w:val="005B73A0"/>
    <w:rsid w:val="005D24DD"/>
    <w:rsid w:val="005D278B"/>
    <w:rsid w:val="005D2949"/>
    <w:rsid w:val="005E23B9"/>
    <w:rsid w:val="005F2067"/>
    <w:rsid w:val="005F293E"/>
    <w:rsid w:val="005F676D"/>
    <w:rsid w:val="00610A99"/>
    <w:rsid w:val="006164F3"/>
    <w:rsid w:val="006226F1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71995"/>
    <w:rsid w:val="00793E44"/>
    <w:rsid w:val="007C1C38"/>
    <w:rsid w:val="007C5A87"/>
    <w:rsid w:val="007D292D"/>
    <w:rsid w:val="007E48B4"/>
    <w:rsid w:val="00802E81"/>
    <w:rsid w:val="00816983"/>
    <w:rsid w:val="008271FF"/>
    <w:rsid w:val="00866E18"/>
    <w:rsid w:val="008700C2"/>
    <w:rsid w:val="008772D6"/>
    <w:rsid w:val="00880D30"/>
    <w:rsid w:val="00894579"/>
    <w:rsid w:val="008948BC"/>
    <w:rsid w:val="008A5FEB"/>
    <w:rsid w:val="008B3281"/>
    <w:rsid w:val="008C428A"/>
    <w:rsid w:val="008C6040"/>
    <w:rsid w:val="008C65F5"/>
    <w:rsid w:val="008D2933"/>
    <w:rsid w:val="008D52D2"/>
    <w:rsid w:val="008D6340"/>
    <w:rsid w:val="008E491E"/>
    <w:rsid w:val="008F67A4"/>
    <w:rsid w:val="00905156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87BB0"/>
    <w:rsid w:val="00991127"/>
    <w:rsid w:val="00993FE9"/>
    <w:rsid w:val="009A1E64"/>
    <w:rsid w:val="009A290B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07073"/>
    <w:rsid w:val="00A172E8"/>
    <w:rsid w:val="00A44946"/>
    <w:rsid w:val="00A543FB"/>
    <w:rsid w:val="00A70CEB"/>
    <w:rsid w:val="00A91E09"/>
    <w:rsid w:val="00A96A94"/>
    <w:rsid w:val="00A97F7B"/>
    <w:rsid w:val="00AA2DF4"/>
    <w:rsid w:val="00AA3E4E"/>
    <w:rsid w:val="00AB3735"/>
    <w:rsid w:val="00AC3A3F"/>
    <w:rsid w:val="00AE2764"/>
    <w:rsid w:val="00AE7B31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C529A"/>
    <w:rsid w:val="00BD18BD"/>
    <w:rsid w:val="00C12735"/>
    <w:rsid w:val="00C13013"/>
    <w:rsid w:val="00C176CA"/>
    <w:rsid w:val="00C203A2"/>
    <w:rsid w:val="00C22CA3"/>
    <w:rsid w:val="00C47C1C"/>
    <w:rsid w:val="00C530F3"/>
    <w:rsid w:val="00C56C89"/>
    <w:rsid w:val="00C6546C"/>
    <w:rsid w:val="00C66198"/>
    <w:rsid w:val="00C859EA"/>
    <w:rsid w:val="00C93767"/>
    <w:rsid w:val="00C943DE"/>
    <w:rsid w:val="00CA712D"/>
    <w:rsid w:val="00CC20D7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46F23"/>
    <w:rsid w:val="00D551F3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DF4D48"/>
    <w:rsid w:val="00E10C77"/>
    <w:rsid w:val="00E2415F"/>
    <w:rsid w:val="00E65098"/>
    <w:rsid w:val="00E7295E"/>
    <w:rsid w:val="00E871D7"/>
    <w:rsid w:val="00EB6987"/>
    <w:rsid w:val="00EC5E6D"/>
    <w:rsid w:val="00ED0E08"/>
    <w:rsid w:val="00EE1033"/>
    <w:rsid w:val="00EF7B92"/>
    <w:rsid w:val="00F01956"/>
    <w:rsid w:val="00F33C1A"/>
    <w:rsid w:val="00F3635C"/>
    <w:rsid w:val="00F374E2"/>
    <w:rsid w:val="00F4223E"/>
    <w:rsid w:val="00F50B09"/>
    <w:rsid w:val="00F51EBF"/>
    <w:rsid w:val="00F673EE"/>
    <w:rsid w:val="00F765DD"/>
    <w:rsid w:val="00F77457"/>
    <w:rsid w:val="00F86179"/>
    <w:rsid w:val="00FA6D64"/>
    <w:rsid w:val="00FB4882"/>
    <w:rsid w:val="00FB5267"/>
    <w:rsid w:val="00FB5DE7"/>
    <w:rsid w:val="00FD42CF"/>
    <w:rsid w:val="00FD68CF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B3364-FC0F-43F4-A5AF-FCCE78A0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1024</Words>
  <Characters>5530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alunox</dc:creator>
  <cp:lastModifiedBy>Fernanda Vieira da Silva</cp:lastModifiedBy>
  <cp:revision>4</cp:revision>
  <cp:lastPrinted>2018-01-09T10:34:00Z</cp:lastPrinted>
  <dcterms:created xsi:type="dcterms:W3CDTF">2025-04-27T07:46:00Z</dcterms:created>
  <dcterms:modified xsi:type="dcterms:W3CDTF">2025-04-27T07:47:00Z</dcterms:modified>
</cp:coreProperties>
</file>