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E7DAF" w14:textId="719BB528" w:rsidR="00F374E2" w:rsidRPr="003F2354" w:rsidRDefault="007F71B8" w:rsidP="00A00EBF">
      <w:pPr>
        <w:spacing w:after="0" w:line="360" w:lineRule="auto"/>
        <w:jc w:val="center"/>
        <w:rPr>
          <w:rFonts w:ascii="Arial" w:hAnsi="Arial" w:cs="Arial"/>
          <w:sz w:val="24"/>
          <w:szCs w:val="24"/>
        </w:rPr>
      </w:pPr>
      <w:bookmarkStart w:id="0" w:name="_GoBack"/>
      <w:bookmarkEnd w:id="0"/>
      <w:r>
        <w:rPr>
          <w:rFonts w:ascii="Arial" w:hAnsi="Arial" w:cs="Arial"/>
          <w:noProof/>
          <w:sz w:val="24"/>
          <w:szCs w:val="24"/>
        </w:rPr>
        <w:drawing>
          <wp:inline distT="0" distB="0" distL="0" distR="0" wp14:anchorId="4C23ABD6" wp14:editId="6C36139F">
            <wp:extent cx="2853055" cy="633730"/>
            <wp:effectExtent l="0" t="0" r="444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3055" cy="633730"/>
                    </a:xfrm>
                    <a:prstGeom prst="rect">
                      <a:avLst/>
                    </a:prstGeom>
                    <a:noFill/>
                  </pic:spPr>
                </pic:pic>
              </a:graphicData>
            </a:graphic>
          </wp:inline>
        </w:drawing>
      </w:r>
    </w:p>
    <w:p w14:paraId="3EFBED32" w14:textId="47942004" w:rsidR="00A00EBF" w:rsidRDefault="00A00EBF" w:rsidP="00CE53EC">
      <w:pPr>
        <w:pStyle w:val="Cabealho"/>
        <w:spacing w:line="480" w:lineRule="auto"/>
        <w:rPr>
          <w:rFonts w:ascii="Arial" w:hAnsi="Arial" w:cs="Arial"/>
          <w:b/>
          <w:sz w:val="24"/>
          <w:szCs w:val="24"/>
        </w:rPr>
      </w:pPr>
      <w:r>
        <w:rPr>
          <w:rFonts w:ascii="Arial" w:hAnsi="Arial" w:cs="Arial"/>
          <w:b/>
          <w:sz w:val="24"/>
          <w:szCs w:val="24"/>
        </w:rPr>
        <w:t>_________________________________________________________________________</w:t>
      </w:r>
    </w:p>
    <w:p w14:paraId="3CF3B44E" w14:textId="1DECF771" w:rsidR="007F71B8" w:rsidRDefault="00A00EBF" w:rsidP="00E8634F">
      <w:pPr>
        <w:pStyle w:val="Cabealho"/>
        <w:spacing w:line="480" w:lineRule="auto"/>
        <w:jc w:val="center"/>
        <w:rPr>
          <w:rFonts w:ascii="Arial" w:hAnsi="Arial" w:cs="Arial"/>
          <w:b/>
          <w:sz w:val="24"/>
          <w:szCs w:val="24"/>
        </w:rPr>
      </w:pPr>
      <w:r>
        <w:rPr>
          <w:rFonts w:ascii="Arial" w:hAnsi="Arial" w:cs="Arial"/>
          <w:b/>
          <w:sz w:val="24"/>
          <w:szCs w:val="24"/>
        </w:rPr>
        <w:t>Informação- P</w:t>
      </w:r>
      <w:r w:rsidR="00E8634F">
        <w:rPr>
          <w:rFonts w:ascii="Arial" w:hAnsi="Arial" w:cs="Arial"/>
          <w:b/>
          <w:sz w:val="24"/>
          <w:szCs w:val="24"/>
        </w:rPr>
        <w:t>rova</w:t>
      </w:r>
    </w:p>
    <w:p w14:paraId="240CF527" w14:textId="7150A2E0" w:rsidR="00E8634F" w:rsidRDefault="00E8634F" w:rsidP="00E8634F">
      <w:pPr>
        <w:pStyle w:val="Cabealho"/>
        <w:spacing w:line="480" w:lineRule="auto"/>
        <w:rPr>
          <w:rFonts w:ascii="Arial" w:hAnsi="Arial" w:cs="Arial"/>
          <w:b/>
          <w:sz w:val="24"/>
          <w:szCs w:val="24"/>
        </w:rPr>
      </w:pPr>
      <w:r>
        <w:rPr>
          <w:rFonts w:ascii="Arial" w:hAnsi="Arial" w:cs="Arial"/>
          <w:b/>
          <w:sz w:val="24"/>
          <w:szCs w:val="24"/>
        </w:rPr>
        <w:t>Disciplina:</w:t>
      </w:r>
      <w:r w:rsidR="004849A9">
        <w:rPr>
          <w:rFonts w:ascii="Arial" w:hAnsi="Arial" w:cs="Arial"/>
          <w:b/>
          <w:sz w:val="24"/>
          <w:szCs w:val="24"/>
        </w:rPr>
        <w:t xml:space="preserve"> Área de Integração</w:t>
      </w:r>
    </w:p>
    <w:p w14:paraId="2025A55F" w14:textId="5763DA6E" w:rsidR="00E8634F" w:rsidRDefault="00E8634F" w:rsidP="00E8634F">
      <w:pPr>
        <w:pStyle w:val="Cabealho"/>
        <w:spacing w:line="480" w:lineRule="auto"/>
        <w:rPr>
          <w:rFonts w:ascii="Arial" w:hAnsi="Arial" w:cs="Arial"/>
          <w:b/>
          <w:sz w:val="24"/>
          <w:szCs w:val="24"/>
        </w:rPr>
      </w:pPr>
      <w:r>
        <w:rPr>
          <w:rFonts w:ascii="Arial" w:hAnsi="Arial" w:cs="Arial"/>
          <w:b/>
          <w:sz w:val="24"/>
          <w:szCs w:val="24"/>
        </w:rPr>
        <w:t xml:space="preserve">Módulo: </w:t>
      </w:r>
      <w:r w:rsidR="004849A9">
        <w:rPr>
          <w:rFonts w:ascii="Arial" w:hAnsi="Arial" w:cs="Arial"/>
          <w:b/>
          <w:sz w:val="24"/>
          <w:szCs w:val="24"/>
        </w:rPr>
        <w:t>1</w:t>
      </w:r>
    </w:p>
    <w:p w14:paraId="535AB278" w14:textId="63D7C540" w:rsidR="007F71B8" w:rsidRDefault="00E8634F" w:rsidP="007F71B8">
      <w:pPr>
        <w:pStyle w:val="Cabealho"/>
        <w:spacing w:line="480" w:lineRule="auto"/>
        <w:rPr>
          <w:rFonts w:ascii="Arial" w:hAnsi="Arial" w:cs="Arial"/>
          <w:b/>
          <w:sz w:val="24"/>
          <w:szCs w:val="24"/>
        </w:rPr>
      </w:pPr>
      <w:r>
        <w:rPr>
          <w:rFonts w:ascii="Arial" w:hAnsi="Arial" w:cs="Arial"/>
          <w:b/>
          <w:sz w:val="24"/>
          <w:szCs w:val="24"/>
        </w:rPr>
        <w:t>Curso</w:t>
      </w:r>
      <w:r w:rsidR="007F71B8">
        <w:rPr>
          <w:rFonts w:ascii="Arial" w:hAnsi="Arial" w:cs="Arial"/>
          <w:b/>
          <w:sz w:val="24"/>
          <w:szCs w:val="24"/>
        </w:rPr>
        <w:t>:</w:t>
      </w:r>
      <w:r w:rsidR="004849A9">
        <w:rPr>
          <w:rFonts w:ascii="Arial" w:hAnsi="Arial" w:cs="Arial"/>
          <w:b/>
          <w:sz w:val="24"/>
          <w:szCs w:val="24"/>
        </w:rPr>
        <w:t xml:space="preserve"> </w:t>
      </w:r>
      <w:r w:rsidR="004849A9" w:rsidRPr="004849A9">
        <w:rPr>
          <w:rFonts w:ascii="Arial" w:hAnsi="Arial" w:cs="Arial"/>
          <w:b/>
          <w:sz w:val="24"/>
          <w:szCs w:val="24"/>
        </w:rPr>
        <w:t>Técnico de Produção Agropecuária/Técnico de Gestão Equina</w:t>
      </w:r>
    </w:p>
    <w:p w14:paraId="4C12FDCB" w14:textId="2CBF804F" w:rsidR="007F71B8" w:rsidRDefault="007F71B8" w:rsidP="007F71B8">
      <w:pPr>
        <w:pStyle w:val="Cabealho"/>
        <w:spacing w:line="480" w:lineRule="auto"/>
        <w:rPr>
          <w:rFonts w:ascii="Arial" w:hAnsi="Arial" w:cs="Arial"/>
          <w:b/>
          <w:sz w:val="24"/>
          <w:szCs w:val="24"/>
        </w:rPr>
      </w:pPr>
      <w:r>
        <w:rPr>
          <w:rFonts w:ascii="Arial" w:hAnsi="Arial" w:cs="Arial"/>
          <w:b/>
          <w:sz w:val="24"/>
          <w:szCs w:val="24"/>
        </w:rPr>
        <w:t>Natureza da prova:</w:t>
      </w:r>
      <w:r w:rsidR="004849A9">
        <w:rPr>
          <w:rFonts w:ascii="Arial" w:hAnsi="Arial" w:cs="Arial"/>
          <w:b/>
          <w:sz w:val="24"/>
          <w:szCs w:val="24"/>
        </w:rPr>
        <w:t xml:space="preserve"> Escrita</w:t>
      </w:r>
    </w:p>
    <w:p w14:paraId="61699801" w14:textId="3E69C3A1" w:rsidR="007F71B8" w:rsidRDefault="007F71B8" w:rsidP="007F71B8">
      <w:pPr>
        <w:pStyle w:val="Cabealho"/>
        <w:spacing w:line="480" w:lineRule="auto"/>
        <w:rPr>
          <w:rFonts w:ascii="Arial" w:hAnsi="Arial" w:cs="Arial"/>
          <w:sz w:val="24"/>
          <w:szCs w:val="24"/>
        </w:rPr>
      </w:pPr>
      <w:r>
        <w:rPr>
          <w:rFonts w:ascii="Arial" w:hAnsi="Arial" w:cs="Arial"/>
          <w:b/>
          <w:sz w:val="24"/>
          <w:szCs w:val="24"/>
        </w:rPr>
        <w:t xml:space="preserve">Número de páginas: </w:t>
      </w:r>
      <w:r w:rsidR="00145E4C">
        <w:rPr>
          <w:rFonts w:ascii="Arial" w:hAnsi="Arial" w:cs="Arial"/>
          <w:b/>
          <w:sz w:val="24"/>
          <w:szCs w:val="24"/>
        </w:rPr>
        <w:t>3</w:t>
      </w:r>
    </w:p>
    <w:p w14:paraId="45032105" w14:textId="668D4313" w:rsidR="00D3585A" w:rsidRPr="00121A91" w:rsidRDefault="00CE53EC" w:rsidP="00CE53EC">
      <w:pPr>
        <w:spacing w:after="0" w:line="480" w:lineRule="auto"/>
        <w:contextualSpacing/>
        <w:jc w:val="both"/>
        <w:rPr>
          <w:rFonts w:ascii="Arial" w:hAnsi="Arial" w:cs="Arial"/>
          <w:b/>
          <w:bCs/>
          <w:sz w:val="24"/>
          <w:szCs w:val="24"/>
        </w:rPr>
      </w:pPr>
      <w:r>
        <w:rPr>
          <w:rFonts w:ascii="Arial" w:hAnsi="Arial" w:cs="Arial"/>
          <w:sz w:val="24"/>
          <w:szCs w:val="24"/>
        </w:rPr>
        <w:t>_______________________________________________________________</w:t>
      </w:r>
      <w:r w:rsidR="00A00EBF">
        <w:rPr>
          <w:rFonts w:ascii="Arial" w:hAnsi="Arial" w:cs="Arial"/>
          <w:sz w:val="24"/>
          <w:szCs w:val="24"/>
        </w:rPr>
        <w:t>__________</w:t>
      </w:r>
    </w:p>
    <w:p w14:paraId="2F6A396A" w14:textId="678481C4" w:rsidR="00AE2764" w:rsidRPr="00121A91" w:rsidRDefault="00AE2764" w:rsidP="001B5B19">
      <w:pPr>
        <w:spacing w:after="0" w:line="240" w:lineRule="auto"/>
        <w:contextualSpacing/>
        <w:jc w:val="both"/>
        <w:rPr>
          <w:rFonts w:ascii="Arial" w:hAnsi="Arial" w:cs="Arial"/>
          <w:sz w:val="24"/>
          <w:szCs w:val="24"/>
        </w:rPr>
      </w:pPr>
    </w:p>
    <w:p w14:paraId="14FA9BA6" w14:textId="12C296A5" w:rsidR="00027C85" w:rsidRPr="00D3585A" w:rsidRDefault="00017494" w:rsidP="00027C85">
      <w:pPr>
        <w:spacing w:after="0" w:line="360" w:lineRule="auto"/>
        <w:contextualSpacing/>
        <w:jc w:val="both"/>
        <w:rPr>
          <w:rFonts w:ascii="Arial" w:hAnsi="Arial" w:cs="Arial"/>
          <w:sz w:val="24"/>
          <w:szCs w:val="24"/>
        </w:rPr>
      </w:pPr>
      <w:r w:rsidRPr="003F2354">
        <w:rPr>
          <w:rFonts w:ascii="Arial" w:hAnsi="Arial" w:cs="Arial"/>
          <w:b/>
          <w:sz w:val="24"/>
          <w:szCs w:val="24"/>
        </w:rPr>
        <w:t>Objeto de avaliação</w:t>
      </w:r>
      <w:r w:rsidR="0055151F">
        <w:rPr>
          <w:rFonts w:ascii="Arial" w:hAnsi="Arial" w:cs="Arial"/>
          <w:b/>
          <w:sz w:val="24"/>
          <w:szCs w:val="24"/>
        </w:rPr>
        <w:t>:</w:t>
      </w:r>
      <w:r w:rsidRPr="003F2354">
        <w:rPr>
          <w:rFonts w:ascii="Arial" w:hAnsi="Arial" w:cs="Arial"/>
          <w:sz w:val="24"/>
          <w:szCs w:val="24"/>
        </w:rPr>
        <w:t xml:space="preserve"> </w:t>
      </w:r>
    </w:p>
    <w:p w14:paraId="2A51CDCF" w14:textId="77777777" w:rsidR="004849A9" w:rsidRPr="004849A9" w:rsidRDefault="004849A9" w:rsidP="004849A9">
      <w:pPr>
        <w:spacing w:after="0" w:line="360" w:lineRule="auto"/>
        <w:contextualSpacing/>
        <w:jc w:val="both"/>
        <w:rPr>
          <w:rFonts w:ascii="Arial" w:hAnsi="Arial" w:cs="Arial"/>
          <w:bCs/>
          <w:sz w:val="24"/>
          <w:szCs w:val="24"/>
        </w:rPr>
      </w:pPr>
      <w:r w:rsidRPr="004849A9">
        <w:rPr>
          <w:rFonts w:ascii="Arial" w:hAnsi="Arial" w:cs="Arial"/>
          <w:bCs/>
          <w:sz w:val="24"/>
          <w:szCs w:val="24"/>
        </w:rPr>
        <w:t>A prova tem por referência o Perfil dos Alunos à Saída da Escolaridade Obrigatória e as respetivas áreas de competências, bem como as Aprendizagens Essenciais da disciplina, permitindo avaliar a aprendizagem passível de avaliação numa prova escrita de duração limitada, de acordo com os seguintes temas:</w:t>
      </w:r>
    </w:p>
    <w:tbl>
      <w:tblPr>
        <w:tblStyle w:val="Tabelacomgrelha"/>
        <w:tblW w:w="0" w:type="auto"/>
        <w:tblLook w:val="04A0" w:firstRow="1" w:lastRow="0" w:firstColumn="1" w:lastColumn="0" w:noHBand="0" w:noVBand="1"/>
      </w:tblPr>
      <w:tblGrid>
        <w:gridCol w:w="2014"/>
        <w:gridCol w:w="7722"/>
      </w:tblGrid>
      <w:tr w:rsidR="00385D21" w14:paraId="05BE29BB" w14:textId="77777777" w:rsidTr="001A7433">
        <w:tc>
          <w:tcPr>
            <w:tcW w:w="1696" w:type="dxa"/>
          </w:tcPr>
          <w:p w14:paraId="3C9977B3" w14:textId="590FA0A6" w:rsidR="00385D21" w:rsidRDefault="00385D21" w:rsidP="004849A9">
            <w:pPr>
              <w:spacing w:line="360" w:lineRule="auto"/>
              <w:contextualSpacing/>
              <w:jc w:val="both"/>
              <w:rPr>
                <w:rFonts w:ascii="Arial" w:hAnsi="Arial" w:cs="Arial"/>
                <w:b/>
                <w:sz w:val="24"/>
                <w:szCs w:val="24"/>
              </w:rPr>
            </w:pPr>
            <w:r>
              <w:rPr>
                <w:rFonts w:ascii="Arial" w:hAnsi="Arial" w:cs="Arial"/>
                <w:b/>
                <w:sz w:val="24"/>
                <w:szCs w:val="24"/>
              </w:rPr>
              <w:t>Tema</w:t>
            </w:r>
          </w:p>
        </w:tc>
        <w:tc>
          <w:tcPr>
            <w:tcW w:w="8040" w:type="dxa"/>
          </w:tcPr>
          <w:p w14:paraId="6691E2FE" w14:textId="098C7C15" w:rsidR="00385D21" w:rsidRDefault="00385D21" w:rsidP="004849A9">
            <w:pPr>
              <w:spacing w:line="360" w:lineRule="auto"/>
              <w:contextualSpacing/>
              <w:jc w:val="both"/>
              <w:rPr>
                <w:rFonts w:ascii="Arial" w:hAnsi="Arial" w:cs="Arial"/>
                <w:b/>
                <w:sz w:val="24"/>
                <w:szCs w:val="24"/>
              </w:rPr>
            </w:pPr>
            <w:r>
              <w:rPr>
                <w:rFonts w:ascii="Arial" w:hAnsi="Arial" w:cs="Arial"/>
                <w:b/>
                <w:sz w:val="24"/>
                <w:szCs w:val="24"/>
              </w:rPr>
              <w:t>Aprendizagens essenciais</w:t>
            </w:r>
          </w:p>
        </w:tc>
      </w:tr>
      <w:tr w:rsidR="00385D21" w14:paraId="1DA63E08" w14:textId="77777777" w:rsidTr="001A7433">
        <w:tc>
          <w:tcPr>
            <w:tcW w:w="1696" w:type="dxa"/>
          </w:tcPr>
          <w:p w14:paraId="36FA307D" w14:textId="77777777" w:rsidR="00385D21" w:rsidRDefault="00385D21" w:rsidP="00385D21">
            <w:pPr>
              <w:spacing w:line="360" w:lineRule="auto"/>
              <w:contextualSpacing/>
              <w:jc w:val="both"/>
              <w:rPr>
                <w:rFonts w:ascii="Arial" w:hAnsi="Arial" w:cs="Arial"/>
                <w:b/>
              </w:rPr>
            </w:pPr>
          </w:p>
          <w:p w14:paraId="53E0ED31" w14:textId="77777777" w:rsidR="00385D21" w:rsidRDefault="00385D21" w:rsidP="00385D21">
            <w:pPr>
              <w:spacing w:line="360" w:lineRule="auto"/>
              <w:contextualSpacing/>
              <w:jc w:val="both"/>
              <w:rPr>
                <w:rFonts w:ascii="Arial" w:hAnsi="Arial" w:cs="Arial"/>
                <w:b/>
              </w:rPr>
            </w:pPr>
          </w:p>
          <w:p w14:paraId="0D0D8BB9" w14:textId="3722FA16" w:rsidR="00385D21" w:rsidRPr="00385D21" w:rsidRDefault="00385D21" w:rsidP="00385D21">
            <w:pPr>
              <w:spacing w:line="360" w:lineRule="auto"/>
              <w:contextualSpacing/>
              <w:jc w:val="both"/>
              <w:rPr>
                <w:rFonts w:ascii="Arial" w:hAnsi="Arial" w:cs="Arial"/>
                <w:b/>
              </w:rPr>
            </w:pPr>
            <w:r w:rsidRPr="00385D21">
              <w:rPr>
                <w:rFonts w:ascii="Arial" w:hAnsi="Arial" w:cs="Arial"/>
                <w:b/>
              </w:rPr>
              <w:t>Tema 1.2 – Pessoa e Cultura</w:t>
            </w:r>
          </w:p>
          <w:p w14:paraId="6B539D48" w14:textId="77777777" w:rsidR="00385D21" w:rsidRDefault="00385D21" w:rsidP="004849A9">
            <w:pPr>
              <w:spacing w:line="360" w:lineRule="auto"/>
              <w:contextualSpacing/>
              <w:jc w:val="both"/>
              <w:rPr>
                <w:rFonts w:ascii="Arial" w:hAnsi="Arial" w:cs="Arial"/>
                <w:b/>
                <w:sz w:val="24"/>
                <w:szCs w:val="24"/>
              </w:rPr>
            </w:pPr>
          </w:p>
        </w:tc>
        <w:tc>
          <w:tcPr>
            <w:tcW w:w="8040" w:type="dxa"/>
          </w:tcPr>
          <w:p w14:paraId="41A2BCAD" w14:textId="4F90DDFF" w:rsidR="00385D21" w:rsidRPr="00385D21" w:rsidRDefault="00385D21" w:rsidP="00385D21">
            <w:pPr>
              <w:jc w:val="both"/>
              <w:rPr>
                <w:rFonts w:ascii="Arial" w:hAnsi="Arial" w:cs="Arial"/>
              </w:rPr>
            </w:pPr>
            <w:r w:rsidRPr="00385D21">
              <w:rPr>
                <w:rFonts w:ascii="Arial" w:hAnsi="Arial" w:cs="Arial"/>
                <w:b/>
                <w:bCs/>
              </w:rPr>
              <w:t>Conceitos-chave/ Ideias-chave</w:t>
            </w:r>
            <w:r w:rsidRPr="00385D21">
              <w:rPr>
                <w:rFonts w:ascii="Arial" w:hAnsi="Arial" w:cs="Arial"/>
              </w:rPr>
              <w:t xml:space="preserve"> Aculturação; Agente socializador; Integração social; Padrão cultural; Personalidade.</w:t>
            </w:r>
          </w:p>
          <w:p w14:paraId="29D40B64" w14:textId="76770893" w:rsidR="00385D21" w:rsidRPr="00385D21" w:rsidRDefault="00385D21" w:rsidP="00385D21">
            <w:pPr>
              <w:jc w:val="both"/>
              <w:rPr>
                <w:rFonts w:ascii="Arial" w:hAnsi="Arial" w:cs="Arial"/>
              </w:rPr>
            </w:pPr>
            <w:r w:rsidRPr="00385D21">
              <w:rPr>
                <w:rFonts w:ascii="Arial" w:hAnsi="Arial" w:cs="Arial"/>
              </w:rPr>
              <w:t xml:space="preserve">- Explorar a noção de personalidade no cruzamento entre o hereditário (biológico) e o adquirido (cultural). </w:t>
            </w:r>
          </w:p>
          <w:p w14:paraId="2959E04D" w14:textId="03A15D60" w:rsidR="00385D21" w:rsidRPr="00385D21" w:rsidRDefault="00385D21" w:rsidP="00385D21">
            <w:pPr>
              <w:jc w:val="both"/>
              <w:rPr>
                <w:rFonts w:ascii="Arial" w:hAnsi="Arial" w:cs="Arial"/>
              </w:rPr>
            </w:pPr>
            <w:r w:rsidRPr="00385D21">
              <w:rPr>
                <w:rFonts w:ascii="Arial" w:hAnsi="Arial" w:cs="Arial"/>
              </w:rPr>
              <w:t>- Relacionar a integração social dos indivíduos com os processos de socialização realizados através de agentes sociais como a família, a escola, os pares e os meios de comunicação social.</w:t>
            </w:r>
          </w:p>
          <w:p w14:paraId="02B39F5C" w14:textId="6087E844" w:rsidR="00385D21" w:rsidRPr="00385D21" w:rsidRDefault="00385D21" w:rsidP="00385D21">
            <w:pPr>
              <w:jc w:val="both"/>
              <w:rPr>
                <w:rFonts w:ascii="Arial" w:hAnsi="Arial" w:cs="Arial"/>
              </w:rPr>
            </w:pPr>
            <w:r w:rsidRPr="00385D21">
              <w:rPr>
                <w:rFonts w:ascii="Arial" w:hAnsi="Arial" w:cs="Arial"/>
              </w:rPr>
              <w:t xml:space="preserve">- Refletir sobre o papel dos padrões de cultura e da aculturação como indutores de comportamentos grupais. </w:t>
            </w:r>
          </w:p>
          <w:p w14:paraId="01C5D5C3" w14:textId="58E661FA" w:rsidR="00385D21" w:rsidRPr="00385D21" w:rsidRDefault="00385D21" w:rsidP="00385D21">
            <w:pPr>
              <w:jc w:val="both"/>
              <w:rPr>
                <w:rFonts w:ascii="Arial" w:hAnsi="Arial" w:cs="Arial"/>
              </w:rPr>
            </w:pPr>
            <w:r w:rsidRPr="00385D21">
              <w:rPr>
                <w:rFonts w:ascii="Arial" w:hAnsi="Arial" w:cs="Arial"/>
              </w:rPr>
              <w:t>- Inferir de que forma a opinião do outro condiciona e controla os comportamentos individuais.</w:t>
            </w:r>
          </w:p>
        </w:tc>
      </w:tr>
      <w:tr w:rsidR="00385D21" w14:paraId="4BDF33F0" w14:textId="77777777" w:rsidTr="001A7433">
        <w:tc>
          <w:tcPr>
            <w:tcW w:w="1696" w:type="dxa"/>
          </w:tcPr>
          <w:p w14:paraId="0DBA465E" w14:textId="77777777" w:rsidR="00385D21" w:rsidRDefault="00385D21" w:rsidP="00385D21">
            <w:pPr>
              <w:spacing w:line="360" w:lineRule="auto"/>
              <w:contextualSpacing/>
              <w:jc w:val="both"/>
              <w:rPr>
                <w:rFonts w:ascii="Arial" w:hAnsi="Arial" w:cs="Arial"/>
                <w:b/>
              </w:rPr>
            </w:pPr>
          </w:p>
          <w:p w14:paraId="74AD2CEB" w14:textId="77777777" w:rsidR="00385D21" w:rsidRDefault="00385D21" w:rsidP="00385D21">
            <w:pPr>
              <w:spacing w:line="360" w:lineRule="auto"/>
              <w:contextualSpacing/>
              <w:jc w:val="both"/>
              <w:rPr>
                <w:rFonts w:ascii="Arial" w:hAnsi="Arial" w:cs="Arial"/>
                <w:b/>
              </w:rPr>
            </w:pPr>
          </w:p>
          <w:p w14:paraId="6A0F9C7C" w14:textId="3E2A37D8" w:rsidR="00385D21" w:rsidRPr="00385D21" w:rsidRDefault="00385D21" w:rsidP="00385D21">
            <w:pPr>
              <w:spacing w:line="360" w:lineRule="auto"/>
              <w:contextualSpacing/>
              <w:jc w:val="both"/>
              <w:rPr>
                <w:rFonts w:ascii="Arial" w:hAnsi="Arial" w:cs="Arial"/>
                <w:b/>
              </w:rPr>
            </w:pPr>
            <w:r w:rsidRPr="00385D21">
              <w:rPr>
                <w:rFonts w:ascii="Arial" w:hAnsi="Arial" w:cs="Arial"/>
                <w:b/>
              </w:rPr>
              <w:t>Tema 4.1 – Identidade Regional</w:t>
            </w:r>
          </w:p>
          <w:p w14:paraId="5D1C539C" w14:textId="77777777" w:rsidR="00385D21" w:rsidRDefault="00385D21" w:rsidP="004849A9">
            <w:pPr>
              <w:spacing w:line="360" w:lineRule="auto"/>
              <w:contextualSpacing/>
              <w:jc w:val="both"/>
              <w:rPr>
                <w:rFonts w:ascii="Arial" w:hAnsi="Arial" w:cs="Arial"/>
                <w:b/>
                <w:sz w:val="24"/>
                <w:szCs w:val="24"/>
              </w:rPr>
            </w:pPr>
          </w:p>
        </w:tc>
        <w:tc>
          <w:tcPr>
            <w:tcW w:w="8040" w:type="dxa"/>
          </w:tcPr>
          <w:p w14:paraId="4A434F6C" w14:textId="59F4A535" w:rsidR="00385D21" w:rsidRPr="001A7433" w:rsidRDefault="00385D21" w:rsidP="001A7433">
            <w:pPr>
              <w:jc w:val="both"/>
              <w:rPr>
                <w:rFonts w:ascii="Arial" w:hAnsi="Arial" w:cs="Arial"/>
              </w:rPr>
            </w:pPr>
            <w:r w:rsidRPr="001A7433">
              <w:rPr>
                <w:rFonts w:ascii="Arial" w:hAnsi="Arial" w:cs="Arial"/>
              </w:rPr>
              <w:lastRenderedPageBreak/>
              <w:t>Conceitos-chave / Ideias-chave: Desenvolvimento regional; Identidade regional; Memória (social e coletiva); Mudança social; Multifuncionalidade da paisagem; Património natural e cultural; Recursos endógenos e Região.</w:t>
            </w:r>
          </w:p>
          <w:p w14:paraId="366B6793" w14:textId="2E6B003B" w:rsidR="00385D21" w:rsidRPr="001A7433" w:rsidRDefault="00385D21" w:rsidP="001A7433">
            <w:pPr>
              <w:jc w:val="both"/>
              <w:rPr>
                <w:rFonts w:ascii="Arial" w:hAnsi="Arial" w:cs="Arial"/>
              </w:rPr>
            </w:pPr>
            <w:r w:rsidRPr="001A7433">
              <w:rPr>
                <w:rFonts w:ascii="Arial" w:hAnsi="Arial" w:cs="Arial"/>
              </w:rPr>
              <w:t>- Caraterizar a região em que se insere a escola quanto aos aspetos naturais (clima, hipsometria, hidrografia, fauna e flora) e humanos (património cultural, população e atividades económicas).</w:t>
            </w:r>
          </w:p>
          <w:p w14:paraId="51713A1C" w14:textId="77777777" w:rsidR="00385D21" w:rsidRPr="001A7433" w:rsidRDefault="00385D21" w:rsidP="001A7433">
            <w:pPr>
              <w:jc w:val="both"/>
              <w:rPr>
                <w:rFonts w:ascii="Arial" w:hAnsi="Arial" w:cs="Arial"/>
              </w:rPr>
            </w:pPr>
          </w:p>
          <w:p w14:paraId="46C51603" w14:textId="559E2129" w:rsidR="00385D21" w:rsidRPr="001A7433" w:rsidRDefault="00385D21" w:rsidP="001A7433">
            <w:pPr>
              <w:jc w:val="both"/>
              <w:rPr>
                <w:rFonts w:ascii="Arial" w:hAnsi="Arial" w:cs="Arial"/>
              </w:rPr>
            </w:pPr>
            <w:r w:rsidRPr="001A7433">
              <w:rPr>
                <w:rFonts w:ascii="Arial" w:hAnsi="Arial" w:cs="Arial"/>
              </w:rPr>
              <w:lastRenderedPageBreak/>
              <w:t xml:space="preserve">- Associar aspetos da paisagem à identidade local, inventariando exemplos do património local, costumes e tradições que representem elementos identitários da região em que a escola se insere. </w:t>
            </w:r>
          </w:p>
          <w:p w14:paraId="6637C7E3" w14:textId="735D193D" w:rsidR="00385D21" w:rsidRPr="001A7433" w:rsidRDefault="00385D21" w:rsidP="001A7433">
            <w:pPr>
              <w:jc w:val="both"/>
              <w:rPr>
                <w:rFonts w:ascii="Arial" w:hAnsi="Arial" w:cs="Arial"/>
              </w:rPr>
            </w:pPr>
            <w:r w:rsidRPr="001A7433">
              <w:rPr>
                <w:rFonts w:ascii="Arial" w:hAnsi="Arial" w:cs="Arial"/>
              </w:rPr>
              <w:t>- Caraterizar a multifuncionalidade da paisagem da região em que a escola se insere, partindo de estudos de caso.</w:t>
            </w:r>
          </w:p>
          <w:p w14:paraId="22C071EC" w14:textId="084D6703" w:rsidR="00385D21" w:rsidRPr="001A7433" w:rsidRDefault="00385D21" w:rsidP="001A7433">
            <w:pPr>
              <w:jc w:val="both"/>
              <w:rPr>
                <w:rFonts w:ascii="Arial" w:hAnsi="Arial" w:cs="Arial"/>
              </w:rPr>
            </w:pPr>
            <w:r w:rsidRPr="001A7433">
              <w:rPr>
                <w:rFonts w:ascii="Arial" w:hAnsi="Arial" w:cs="Arial"/>
              </w:rPr>
              <w:t>- Reconhecer a necessidade de implementar estratégias que visem a valorização da região, inventariando os recursos endógenos e promovendo práticas sustentáveis que conduzam à tomada de consciência da importância de conciliar o moderno e o tradicional no sentido do desenvolvimento regional.</w:t>
            </w:r>
          </w:p>
        </w:tc>
      </w:tr>
      <w:tr w:rsidR="00385D21" w14:paraId="37A65FDE" w14:textId="77777777" w:rsidTr="001A7433">
        <w:tc>
          <w:tcPr>
            <w:tcW w:w="1696" w:type="dxa"/>
          </w:tcPr>
          <w:p w14:paraId="22211F9F" w14:textId="77777777" w:rsidR="001A7433" w:rsidRDefault="001A7433" w:rsidP="00385D21">
            <w:pPr>
              <w:spacing w:line="360" w:lineRule="auto"/>
              <w:contextualSpacing/>
              <w:jc w:val="both"/>
              <w:rPr>
                <w:rFonts w:ascii="Arial" w:hAnsi="Arial" w:cs="Arial"/>
                <w:b/>
              </w:rPr>
            </w:pPr>
          </w:p>
          <w:p w14:paraId="474E950B" w14:textId="77777777" w:rsidR="001A7433" w:rsidRDefault="001A7433" w:rsidP="00385D21">
            <w:pPr>
              <w:spacing w:line="360" w:lineRule="auto"/>
              <w:contextualSpacing/>
              <w:jc w:val="both"/>
              <w:rPr>
                <w:rFonts w:ascii="Arial" w:hAnsi="Arial" w:cs="Arial"/>
                <w:b/>
              </w:rPr>
            </w:pPr>
          </w:p>
          <w:p w14:paraId="4288FD35" w14:textId="77777777" w:rsidR="001A7433" w:rsidRDefault="001A7433" w:rsidP="00385D21">
            <w:pPr>
              <w:spacing w:line="360" w:lineRule="auto"/>
              <w:contextualSpacing/>
              <w:jc w:val="both"/>
              <w:rPr>
                <w:rFonts w:ascii="Arial" w:hAnsi="Arial" w:cs="Arial"/>
                <w:b/>
              </w:rPr>
            </w:pPr>
          </w:p>
          <w:p w14:paraId="2A209984" w14:textId="77777777" w:rsidR="001A7433" w:rsidRDefault="001A7433" w:rsidP="00385D21">
            <w:pPr>
              <w:spacing w:line="360" w:lineRule="auto"/>
              <w:contextualSpacing/>
              <w:jc w:val="both"/>
              <w:rPr>
                <w:rFonts w:ascii="Arial" w:hAnsi="Arial" w:cs="Arial"/>
                <w:b/>
              </w:rPr>
            </w:pPr>
          </w:p>
          <w:p w14:paraId="2A2B2A8D" w14:textId="1C66ADA7" w:rsidR="00385D21" w:rsidRPr="00385D21" w:rsidRDefault="00385D21" w:rsidP="00385D21">
            <w:pPr>
              <w:spacing w:line="360" w:lineRule="auto"/>
              <w:contextualSpacing/>
              <w:jc w:val="both"/>
              <w:rPr>
                <w:rFonts w:ascii="Arial" w:hAnsi="Arial" w:cs="Arial"/>
                <w:b/>
              </w:rPr>
            </w:pPr>
            <w:r w:rsidRPr="00385D21">
              <w:rPr>
                <w:rFonts w:ascii="Arial" w:hAnsi="Arial" w:cs="Arial"/>
                <w:b/>
              </w:rPr>
              <w:t>Tema 7.2 – Um Desafio Global: o desenvolvimento sustentável</w:t>
            </w:r>
          </w:p>
          <w:p w14:paraId="4C17DD75" w14:textId="77777777" w:rsidR="00385D21" w:rsidRPr="00385D21" w:rsidRDefault="00385D21" w:rsidP="004849A9">
            <w:pPr>
              <w:spacing w:line="360" w:lineRule="auto"/>
              <w:contextualSpacing/>
              <w:jc w:val="both"/>
              <w:rPr>
                <w:rFonts w:ascii="Arial" w:hAnsi="Arial" w:cs="Arial"/>
                <w:b/>
              </w:rPr>
            </w:pPr>
          </w:p>
        </w:tc>
        <w:tc>
          <w:tcPr>
            <w:tcW w:w="8040" w:type="dxa"/>
          </w:tcPr>
          <w:p w14:paraId="26E0B38D" w14:textId="330EB4D6" w:rsidR="001A7433" w:rsidRPr="001A7433" w:rsidRDefault="001A7433" w:rsidP="001A7433">
            <w:pPr>
              <w:jc w:val="both"/>
              <w:rPr>
                <w:rFonts w:ascii="Arial" w:hAnsi="Arial" w:cs="Arial"/>
              </w:rPr>
            </w:pPr>
            <w:r w:rsidRPr="001A7433">
              <w:rPr>
                <w:rFonts w:ascii="Arial" w:hAnsi="Arial" w:cs="Arial"/>
              </w:rPr>
              <w:t>Conceitos essenciais: Alterações climáticas; Biocapacidade; Biodiversidade; Cooperação internacional; Crescimento económico; Défice ecológico; Desenvolvimento humano sustentável e solidário; Externalidade; Índice de desempenho ambiental ou índice de performance ambiental; Investigação e desenvolvimento (I&amp;D); Objetivos de Desenvolvimento Sustentável (ODS); Pegada ecológica; Princípio do poluidor pagador; Responsabilidade global.</w:t>
            </w:r>
          </w:p>
          <w:p w14:paraId="7623952D" w14:textId="563C44F1" w:rsidR="001A7433" w:rsidRPr="001A7433" w:rsidRDefault="001A7433" w:rsidP="001A7433">
            <w:pPr>
              <w:jc w:val="both"/>
              <w:rPr>
                <w:rFonts w:ascii="Arial" w:hAnsi="Arial" w:cs="Arial"/>
              </w:rPr>
            </w:pPr>
            <w:r w:rsidRPr="001A7433">
              <w:rPr>
                <w:rFonts w:ascii="Arial" w:hAnsi="Arial" w:cs="Arial"/>
              </w:rPr>
              <w:t xml:space="preserve">- Apresentar os problemas ambientais que se colocam à escala global, identificando os custos ecológicos do crescimento económico moderno. </w:t>
            </w:r>
          </w:p>
          <w:p w14:paraId="4E1ED19D" w14:textId="77777777" w:rsidR="001A7433" w:rsidRPr="001A7433" w:rsidRDefault="001A7433" w:rsidP="001A7433">
            <w:pPr>
              <w:jc w:val="both"/>
              <w:rPr>
                <w:rFonts w:ascii="Arial" w:hAnsi="Arial" w:cs="Arial"/>
              </w:rPr>
            </w:pPr>
            <w:r w:rsidRPr="001A7433">
              <w:rPr>
                <w:rFonts w:ascii="Arial" w:hAnsi="Arial" w:cs="Arial"/>
              </w:rPr>
              <w:t>- Identificar os problemas de desenvolvimento que se colocam à escala global, apresentando casos concretos de assimetrias demográficas reportados em fontes diversas.</w:t>
            </w:r>
          </w:p>
          <w:p w14:paraId="7FE6FF13" w14:textId="6B4EB371" w:rsidR="001A7433" w:rsidRPr="001A7433" w:rsidRDefault="001A7433" w:rsidP="001A7433">
            <w:pPr>
              <w:jc w:val="both"/>
              <w:rPr>
                <w:rFonts w:ascii="Arial" w:hAnsi="Arial" w:cs="Arial"/>
              </w:rPr>
            </w:pPr>
            <w:r w:rsidRPr="001A7433">
              <w:rPr>
                <w:rFonts w:ascii="Arial" w:hAnsi="Arial" w:cs="Arial"/>
              </w:rPr>
              <w:t xml:space="preserve">-  Debater os padrões culturais (em particular os de consumo) e os estilos de vida como fontes de degradação ambiental, no atual contexto de globalização, a partir de gráficos e/ou quadros com informação estatística. </w:t>
            </w:r>
          </w:p>
          <w:p w14:paraId="0108F0CD" w14:textId="4546EC23" w:rsidR="001A7433" w:rsidRPr="001A7433" w:rsidRDefault="001A7433" w:rsidP="001A7433">
            <w:pPr>
              <w:jc w:val="both"/>
              <w:rPr>
                <w:rFonts w:ascii="Arial" w:hAnsi="Arial" w:cs="Arial"/>
              </w:rPr>
            </w:pPr>
            <w:r w:rsidRPr="001A7433">
              <w:rPr>
                <w:rFonts w:ascii="Arial" w:hAnsi="Arial" w:cs="Arial"/>
              </w:rPr>
              <w:t>- Avaliar soluções para os problemas ambientais como externalidades positivas do processo de desenvolvimento, recolhendo e selecionando informação estatística e apresentando conclusões de práticas ajustadas à causa ecológica.</w:t>
            </w:r>
          </w:p>
          <w:p w14:paraId="4A97ABCB" w14:textId="76B70BAB" w:rsidR="00385D21" w:rsidRPr="001A7433" w:rsidRDefault="001A7433" w:rsidP="001A7433">
            <w:pPr>
              <w:jc w:val="both"/>
              <w:rPr>
                <w:rFonts w:ascii="Arial" w:hAnsi="Arial" w:cs="Arial"/>
              </w:rPr>
            </w:pPr>
            <w:r w:rsidRPr="001A7433">
              <w:rPr>
                <w:rFonts w:ascii="Arial" w:hAnsi="Arial" w:cs="Arial"/>
              </w:rPr>
              <w:t>- Equacionar formas de intervenção do Estado e/ou de organizações internacionais na resolução dos problemas ambientais e de desenvolvimento, reconhecendo a necessidade de articular justiça social, economia, liberdade e sustentabilidade, a fim de se respeitar o direito ao desenvolvimento humano sustentável e solidário</w:t>
            </w:r>
            <w:r>
              <w:rPr>
                <w:rFonts w:ascii="Arial" w:hAnsi="Arial" w:cs="Arial"/>
              </w:rPr>
              <w:t>.</w:t>
            </w:r>
          </w:p>
        </w:tc>
      </w:tr>
    </w:tbl>
    <w:p w14:paraId="6DDC0B73" w14:textId="32A1226A" w:rsidR="006F4D50" w:rsidRDefault="006F4D50" w:rsidP="00027C85">
      <w:pPr>
        <w:spacing w:after="0" w:line="360" w:lineRule="auto"/>
        <w:contextualSpacing/>
        <w:jc w:val="both"/>
        <w:rPr>
          <w:rFonts w:ascii="Arial" w:hAnsi="Arial" w:cs="Arial"/>
          <w:b/>
          <w:sz w:val="24"/>
          <w:szCs w:val="24"/>
        </w:rPr>
      </w:pPr>
    </w:p>
    <w:p w14:paraId="1B50857F" w14:textId="1058AB41" w:rsidR="0055151F" w:rsidRDefault="00017494" w:rsidP="00027C85">
      <w:pPr>
        <w:spacing w:after="0" w:line="360" w:lineRule="auto"/>
        <w:contextualSpacing/>
        <w:jc w:val="both"/>
        <w:rPr>
          <w:rFonts w:ascii="Arial" w:hAnsi="Arial" w:cs="Arial"/>
          <w:b/>
          <w:sz w:val="24"/>
          <w:szCs w:val="24"/>
        </w:rPr>
      </w:pPr>
      <w:r w:rsidRPr="003F2354">
        <w:rPr>
          <w:rFonts w:ascii="Arial" w:hAnsi="Arial" w:cs="Arial"/>
          <w:b/>
          <w:sz w:val="24"/>
          <w:szCs w:val="24"/>
        </w:rPr>
        <w:t>Caracterização da prova:</w:t>
      </w:r>
      <w:r w:rsidR="008D6340">
        <w:rPr>
          <w:rFonts w:ascii="Arial" w:hAnsi="Arial" w:cs="Arial"/>
          <w:b/>
          <w:sz w:val="24"/>
          <w:szCs w:val="24"/>
        </w:rPr>
        <w:t xml:space="preserve"> </w:t>
      </w:r>
    </w:p>
    <w:p w14:paraId="3B4A8A36" w14:textId="2F6B3F8A" w:rsidR="004849A9" w:rsidRPr="004849A9" w:rsidRDefault="004849A9" w:rsidP="004849A9">
      <w:pPr>
        <w:spacing w:after="0" w:line="360" w:lineRule="auto"/>
        <w:contextualSpacing/>
        <w:jc w:val="both"/>
        <w:rPr>
          <w:rFonts w:ascii="Arial" w:hAnsi="Arial" w:cs="Arial"/>
          <w:bCs/>
          <w:sz w:val="24"/>
          <w:szCs w:val="24"/>
        </w:rPr>
      </w:pPr>
      <w:r w:rsidRPr="004849A9">
        <w:rPr>
          <w:rFonts w:ascii="Arial" w:hAnsi="Arial" w:cs="Arial"/>
          <w:bCs/>
          <w:sz w:val="24"/>
          <w:szCs w:val="24"/>
        </w:rPr>
        <w:t>A prova inclui itens de seleção (por exemplo, escolha múltipla) e itens de construção (por exemplo, resposta restrita)</w:t>
      </w:r>
      <w:r w:rsidR="00385D21">
        <w:rPr>
          <w:rFonts w:ascii="Arial" w:hAnsi="Arial" w:cs="Arial"/>
          <w:bCs/>
          <w:sz w:val="24"/>
          <w:szCs w:val="24"/>
        </w:rPr>
        <w:t xml:space="preserve"> distribuídos por três grupos</w:t>
      </w:r>
      <w:r w:rsidRPr="004849A9">
        <w:rPr>
          <w:rFonts w:ascii="Arial" w:hAnsi="Arial" w:cs="Arial"/>
          <w:bCs/>
          <w:sz w:val="24"/>
          <w:szCs w:val="24"/>
        </w:rPr>
        <w:t xml:space="preserve">. Os itens podem ter como suporte um ou mais documentos. As respostas aos itens podem requerer a mobilização articulada de aprendizagens relativas a mais do que um dos temas. </w:t>
      </w:r>
    </w:p>
    <w:p w14:paraId="35A51E82" w14:textId="77777777" w:rsidR="004849A9" w:rsidRPr="004849A9" w:rsidRDefault="004849A9" w:rsidP="004849A9">
      <w:pPr>
        <w:spacing w:after="0" w:line="360" w:lineRule="auto"/>
        <w:contextualSpacing/>
        <w:jc w:val="both"/>
        <w:rPr>
          <w:rFonts w:ascii="Arial" w:hAnsi="Arial" w:cs="Arial"/>
          <w:bCs/>
          <w:sz w:val="24"/>
          <w:szCs w:val="24"/>
        </w:rPr>
      </w:pPr>
    </w:p>
    <w:p w14:paraId="10882AAE" w14:textId="3F99376D" w:rsidR="004849A9" w:rsidRPr="004849A9" w:rsidRDefault="004849A9" w:rsidP="00385D21">
      <w:pPr>
        <w:spacing w:after="0" w:line="360" w:lineRule="auto"/>
        <w:contextualSpacing/>
        <w:jc w:val="both"/>
        <w:rPr>
          <w:rFonts w:ascii="Arial" w:hAnsi="Arial" w:cs="Arial"/>
          <w:bCs/>
          <w:sz w:val="24"/>
          <w:szCs w:val="24"/>
        </w:rPr>
      </w:pPr>
      <w:r w:rsidRPr="004849A9">
        <w:rPr>
          <w:rFonts w:ascii="Arial" w:hAnsi="Arial" w:cs="Arial"/>
          <w:bCs/>
          <w:sz w:val="24"/>
          <w:szCs w:val="24"/>
        </w:rPr>
        <w:t xml:space="preserve">A cotação total da prova é de </w:t>
      </w:r>
      <w:r w:rsidRPr="004849A9">
        <w:rPr>
          <w:rFonts w:ascii="Arial" w:hAnsi="Arial" w:cs="Arial"/>
          <w:b/>
          <w:sz w:val="24"/>
          <w:szCs w:val="24"/>
        </w:rPr>
        <w:t>200 pontos</w:t>
      </w:r>
      <w:r w:rsidRPr="004849A9">
        <w:rPr>
          <w:rFonts w:ascii="Arial" w:hAnsi="Arial" w:cs="Arial"/>
          <w:bCs/>
          <w:sz w:val="24"/>
          <w:szCs w:val="24"/>
        </w:rPr>
        <w:t>, distribuídos da seguinte forma:</w:t>
      </w:r>
    </w:p>
    <w:p w14:paraId="52DA1E1E" w14:textId="1C27306B" w:rsidR="004849A9" w:rsidRPr="004849A9" w:rsidRDefault="004849A9" w:rsidP="004849A9">
      <w:pPr>
        <w:spacing w:after="0" w:line="360" w:lineRule="auto"/>
        <w:ind w:left="709" w:hanging="425"/>
        <w:contextualSpacing/>
        <w:jc w:val="both"/>
        <w:rPr>
          <w:rFonts w:ascii="Arial" w:hAnsi="Arial" w:cs="Arial"/>
          <w:bCs/>
          <w:sz w:val="24"/>
          <w:szCs w:val="24"/>
        </w:rPr>
      </w:pPr>
      <w:r w:rsidRPr="004849A9">
        <w:rPr>
          <w:rFonts w:ascii="Arial" w:hAnsi="Arial" w:cs="Arial"/>
          <w:bCs/>
          <w:sz w:val="24"/>
          <w:szCs w:val="24"/>
        </w:rPr>
        <w:t>•</w:t>
      </w:r>
      <w:r w:rsidRPr="004849A9">
        <w:rPr>
          <w:rFonts w:ascii="Arial" w:hAnsi="Arial" w:cs="Arial"/>
          <w:bCs/>
          <w:sz w:val="24"/>
          <w:szCs w:val="24"/>
        </w:rPr>
        <w:tab/>
      </w:r>
      <w:r w:rsidRPr="004849A9">
        <w:rPr>
          <w:rFonts w:ascii="Arial" w:hAnsi="Arial" w:cs="Arial"/>
          <w:b/>
          <w:sz w:val="24"/>
          <w:szCs w:val="24"/>
        </w:rPr>
        <w:t>Grupo I</w:t>
      </w:r>
      <w:r w:rsidRPr="004849A9">
        <w:rPr>
          <w:rFonts w:ascii="Arial" w:hAnsi="Arial" w:cs="Arial"/>
          <w:bCs/>
          <w:sz w:val="24"/>
          <w:szCs w:val="24"/>
        </w:rPr>
        <w:t xml:space="preserve"> tem o valor total de</w:t>
      </w:r>
      <w:r w:rsidR="00385D21">
        <w:rPr>
          <w:rFonts w:ascii="Arial" w:hAnsi="Arial" w:cs="Arial"/>
          <w:bCs/>
          <w:sz w:val="24"/>
          <w:szCs w:val="24"/>
        </w:rPr>
        <w:t xml:space="preserve"> </w:t>
      </w:r>
      <w:r w:rsidR="00385D21">
        <w:rPr>
          <w:rFonts w:ascii="Arial" w:hAnsi="Arial" w:cs="Arial"/>
          <w:b/>
          <w:sz w:val="24"/>
          <w:szCs w:val="24"/>
        </w:rPr>
        <w:t>6</w:t>
      </w:r>
      <w:r w:rsidRPr="004849A9">
        <w:rPr>
          <w:rFonts w:ascii="Arial" w:hAnsi="Arial" w:cs="Arial"/>
          <w:b/>
          <w:sz w:val="24"/>
          <w:szCs w:val="24"/>
        </w:rPr>
        <w:t>0 pontos</w:t>
      </w:r>
      <w:r w:rsidRPr="004849A9">
        <w:rPr>
          <w:rFonts w:ascii="Arial" w:hAnsi="Arial" w:cs="Arial"/>
          <w:bCs/>
          <w:sz w:val="24"/>
          <w:szCs w:val="24"/>
        </w:rPr>
        <w:t xml:space="preserve">. </w:t>
      </w:r>
    </w:p>
    <w:p w14:paraId="14C234A0" w14:textId="2679315E" w:rsidR="004849A9" w:rsidRPr="004849A9" w:rsidRDefault="004849A9" w:rsidP="004849A9">
      <w:pPr>
        <w:spacing w:after="0" w:line="360" w:lineRule="auto"/>
        <w:ind w:left="709" w:hanging="425"/>
        <w:contextualSpacing/>
        <w:jc w:val="both"/>
        <w:rPr>
          <w:rFonts w:ascii="Arial" w:hAnsi="Arial" w:cs="Arial"/>
          <w:bCs/>
          <w:sz w:val="24"/>
          <w:szCs w:val="24"/>
        </w:rPr>
      </w:pPr>
      <w:r w:rsidRPr="004849A9">
        <w:rPr>
          <w:rFonts w:ascii="Arial" w:hAnsi="Arial" w:cs="Arial"/>
          <w:bCs/>
          <w:sz w:val="24"/>
          <w:szCs w:val="24"/>
        </w:rPr>
        <w:t>•</w:t>
      </w:r>
      <w:r w:rsidRPr="004849A9">
        <w:rPr>
          <w:rFonts w:ascii="Arial" w:hAnsi="Arial" w:cs="Arial"/>
          <w:bCs/>
          <w:sz w:val="24"/>
          <w:szCs w:val="24"/>
        </w:rPr>
        <w:tab/>
      </w:r>
      <w:r w:rsidRPr="004849A9">
        <w:rPr>
          <w:rFonts w:ascii="Arial" w:hAnsi="Arial" w:cs="Arial"/>
          <w:b/>
          <w:sz w:val="24"/>
          <w:szCs w:val="24"/>
        </w:rPr>
        <w:t>Grupo II</w:t>
      </w:r>
      <w:r w:rsidRPr="004849A9">
        <w:rPr>
          <w:rFonts w:ascii="Arial" w:hAnsi="Arial" w:cs="Arial"/>
          <w:bCs/>
          <w:sz w:val="24"/>
          <w:szCs w:val="24"/>
        </w:rPr>
        <w:t xml:space="preserve"> tem o valor total de </w:t>
      </w:r>
      <w:r w:rsidR="00385D21">
        <w:rPr>
          <w:rFonts w:ascii="Arial" w:hAnsi="Arial" w:cs="Arial"/>
          <w:b/>
          <w:sz w:val="24"/>
          <w:szCs w:val="24"/>
        </w:rPr>
        <w:t>7</w:t>
      </w:r>
      <w:r w:rsidRPr="004849A9">
        <w:rPr>
          <w:rFonts w:ascii="Arial" w:hAnsi="Arial" w:cs="Arial"/>
          <w:b/>
          <w:sz w:val="24"/>
          <w:szCs w:val="24"/>
        </w:rPr>
        <w:t>0 pontos</w:t>
      </w:r>
      <w:r w:rsidRPr="004849A9">
        <w:rPr>
          <w:rFonts w:ascii="Arial" w:hAnsi="Arial" w:cs="Arial"/>
          <w:bCs/>
          <w:sz w:val="24"/>
          <w:szCs w:val="24"/>
        </w:rPr>
        <w:t xml:space="preserve">. </w:t>
      </w:r>
    </w:p>
    <w:p w14:paraId="6E41CEA8" w14:textId="15D1B015" w:rsidR="004849A9" w:rsidRPr="004849A9" w:rsidRDefault="004849A9" w:rsidP="004849A9">
      <w:pPr>
        <w:spacing w:after="0" w:line="360" w:lineRule="auto"/>
        <w:ind w:left="709" w:hanging="425"/>
        <w:contextualSpacing/>
        <w:jc w:val="both"/>
        <w:rPr>
          <w:rFonts w:ascii="Arial" w:hAnsi="Arial" w:cs="Arial"/>
          <w:bCs/>
          <w:sz w:val="24"/>
          <w:szCs w:val="24"/>
        </w:rPr>
      </w:pPr>
      <w:r w:rsidRPr="004849A9">
        <w:rPr>
          <w:rFonts w:ascii="Arial" w:hAnsi="Arial" w:cs="Arial"/>
          <w:bCs/>
          <w:sz w:val="24"/>
          <w:szCs w:val="24"/>
        </w:rPr>
        <w:t>•</w:t>
      </w:r>
      <w:r w:rsidRPr="004849A9">
        <w:rPr>
          <w:rFonts w:ascii="Arial" w:hAnsi="Arial" w:cs="Arial"/>
          <w:bCs/>
          <w:sz w:val="24"/>
          <w:szCs w:val="24"/>
        </w:rPr>
        <w:tab/>
      </w:r>
      <w:r w:rsidRPr="004849A9">
        <w:rPr>
          <w:rFonts w:ascii="Arial" w:hAnsi="Arial" w:cs="Arial"/>
          <w:b/>
          <w:sz w:val="24"/>
          <w:szCs w:val="24"/>
        </w:rPr>
        <w:t>Grupo III</w:t>
      </w:r>
      <w:r w:rsidRPr="004849A9">
        <w:rPr>
          <w:rFonts w:ascii="Arial" w:hAnsi="Arial" w:cs="Arial"/>
          <w:bCs/>
          <w:sz w:val="24"/>
          <w:szCs w:val="24"/>
        </w:rPr>
        <w:t xml:space="preserve"> tem o valor total de </w:t>
      </w:r>
      <w:r w:rsidR="00385D21">
        <w:rPr>
          <w:rFonts w:ascii="Arial" w:hAnsi="Arial" w:cs="Arial"/>
          <w:b/>
          <w:sz w:val="24"/>
          <w:szCs w:val="24"/>
        </w:rPr>
        <w:t>7</w:t>
      </w:r>
      <w:r w:rsidRPr="004849A9">
        <w:rPr>
          <w:rFonts w:ascii="Arial" w:hAnsi="Arial" w:cs="Arial"/>
          <w:b/>
          <w:sz w:val="24"/>
          <w:szCs w:val="24"/>
        </w:rPr>
        <w:t>0 pontos</w:t>
      </w:r>
      <w:r w:rsidR="00385D21">
        <w:rPr>
          <w:rFonts w:ascii="Arial" w:hAnsi="Arial" w:cs="Arial"/>
          <w:bCs/>
          <w:sz w:val="24"/>
          <w:szCs w:val="24"/>
        </w:rPr>
        <w:t>.</w:t>
      </w:r>
    </w:p>
    <w:p w14:paraId="7FFF56D3" w14:textId="5ED0ED6F" w:rsidR="00D3585A" w:rsidRDefault="00D3585A">
      <w:pPr>
        <w:pStyle w:val="Cabealho"/>
      </w:pPr>
      <w:r>
        <w:rPr>
          <w:rFonts w:ascii="Arial" w:hAnsi="Arial" w:cs="Arial"/>
          <w:b/>
          <w:sz w:val="24"/>
          <w:szCs w:val="24"/>
        </w:rPr>
        <w:fldChar w:fldCharType="begin"/>
      </w:r>
      <w:r>
        <w:rPr>
          <w:rFonts w:ascii="Arial" w:hAnsi="Arial" w:cs="Arial"/>
          <w:b/>
          <w:sz w:val="24"/>
          <w:szCs w:val="24"/>
        </w:rPr>
        <w:instrText xml:space="preserve"> AUTOTEXT  " Em Branco"  \* MERGEFORMAT </w:instrText>
      </w:r>
      <w:r>
        <w:rPr>
          <w:rFonts w:ascii="Arial" w:hAnsi="Arial" w:cs="Arial"/>
          <w:b/>
          <w:sz w:val="24"/>
          <w:szCs w:val="24"/>
        </w:rPr>
        <w:fldChar w:fldCharType="separate"/>
      </w:r>
    </w:p>
    <w:p w14:paraId="62E984A7" w14:textId="677FA044" w:rsidR="00CE53EC" w:rsidRPr="0055151F" w:rsidRDefault="00D3585A" w:rsidP="00121C1F">
      <w:pPr>
        <w:spacing w:after="0" w:line="360" w:lineRule="auto"/>
        <w:contextualSpacing/>
        <w:jc w:val="both"/>
        <w:rPr>
          <w:rFonts w:ascii="Arial" w:hAnsi="Arial" w:cs="Arial"/>
          <w:b/>
          <w:sz w:val="24"/>
          <w:szCs w:val="24"/>
        </w:rPr>
      </w:pPr>
      <w:r>
        <w:rPr>
          <w:rFonts w:ascii="Arial" w:hAnsi="Arial" w:cs="Arial"/>
          <w:b/>
          <w:sz w:val="24"/>
          <w:szCs w:val="24"/>
        </w:rPr>
        <w:fldChar w:fldCharType="end"/>
      </w:r>
    </w:p>
    <w:p w14:paraId="0E26E974" w14:textId="0472B512" w:rsidR="002A46A2" w:rsidRPr="00385D21" w:rsidRDefault="002A46A2" w:rsidP="00385D21">
      <w:pPr>
        <w:spacing w:after="0" w:line="360" w:lineRule="auto"/>
        <w:contextualSpacing/>
        <w:jc w:val="both"/>
        <w:rPr>
          <w:rFonts w:ascii="Arial" w:hAnsi="Arial" w:cs="Arial"/>
          <w:b/>
          <w:sz w:val="24"/>
          <w:szCs w:val="24"/>
        </w:rPr>
      </w:pPr>
      <w:r>
        <w:rPr>
          <w:rFonts w:ascii="Arial" w:hAnsi="Arial" w:cs="Arial"/>
          <w:b/>
          <w:sz w:val="24"/>
          <w:szCs w:val="24"/>
        </w:rPr>
        <w:lastRenderedPageBreak/>
        <w:t>Critérios gerais de classificação</w:t>
      </w:r>
      <w:r w:rsidRPr="003F2354">
        <w:rPr>
          <w:rFonts w:ascii="Arial" w:hAnsi="Arial" w:cs="Arial"/>
          <w:b/>
          <w:sz w:val="24"/>
          <w:szCs w:val="24"/>
        </w:rPr>
        <w:t>:</w:t>
      </w:r>
      <w:r>
        <w:rPr>
          <w:rFonts w:ascii="Arial" w:hAnsi="Arial" w:cs="Arial"/>
          <w:b/>
          <w:sz w:val="24"/>
          <w:szCs w:val="24"/>
        </w:rPr>
        <w:t xml:space="preserve"> </w:t>
      </w:r>
      <w:r w:rsidRPr="004849A9">
        <w:rPr>
          <w:rFonts w:ascii="Arial" w:hAnsi="Arial" w:cs="Arial"/>
          <w:bCs/>
          <w:sz w:val="24"/>
          <w:szCs w:val="24"/>
        </w:rPr>
        <w:fldChar w:fldCharType="begin"/>
      </w:r>
      <w:r w:rsidRPr="004849A9">
        <w:rPr>
          <w:rFonts w:ascii="Arial" w:hAnsi="Arial" w:cs="Arial"/>
          <w:bCs/>
          <w:sz w:val="24"/>
          <w:szCs w:val="24"/>
        </w:rPr>
        <w:instrText xml:space="preserve"> AUTOTEXT  " Em Branco"  \* MERGEFORMAT </w:instrText>
      </w:r>
      <w:r w:rsidRPr="004849A9">
        <w:rPr>
          <w:rFonts w:ascii="Arial" w:hAnsi="Arial" w:cs="Arial"/>
          <w:bCs/>
          <w:sz w:val="24"/>
          <w:szCs w:val="24"/>
        </w:rPr>
        <w:fldChar w:fldCharType="separate"/>
      </w:r>
    </w:p>
    <w:p w14:paraId="65BDF12E" w14:textId="113F2EA3" w:rsidR="004849A9" w:rsidRPr="004849A9" w:rsidRDefault="002A46A2" w:rsidP="00385D21">
      <w:pPr>
        <w:spacing w:after="0"/>
        <w:ind w:firstLine="284"/>
        <w:contextualSpacing/>
        <w:jc w:val="both"/>
        <w:rPr>
          <w:rFonts w:ascii="Arial" w:hAnsi="Arial" w:cs="Arial"/>
          <w:bCs/>
          <w:sz w:val="24"/>
          <w:szCs w:val="24"/>
        </w:rPr>
      </w:pPr>
      <w:r w:rsidRPr="004849A9">
        <w:rPr>
          <w:rFonts w:ascii="Arial" w:hAnsi="Arial" w:cs="Arial"/>
          <w:bCs/>
          <w:sz w:val="24"/>
          <w:szCs w:val="24"/>
        </w:rPr>
        <w:fldChar w:fldCharType="end"/>
      </w:r>
      <w:r w:rsidR="004849A9" w:rsidRPr="004849A9">
        <w:rPr>
          <w:rFonts w:ascii="Arial" w:hAnsi="Arial" w:cs="Arial"/>
          <w:bCs/>
          <w:sz w:val="24"/>
          <w:szCs w:val="24"/>
        </w:rPr>
        <w:t>a)</w:t>
      </w:r>
      <w:r w:rsidR="004849A9" w:rsidRPr="004849A9">
        <w:rPr>
          <w:rFonts w:ascii="Arial" w:hAnsi="Arial" w:cs="Arial"/>
          <w:bCs/>
          <w:sz w:val="24"/>
          <w:szCs w:val="24"/>
        </w:rPr>
        <w:tab/>
        <w:t>Usar a terminologia científica correta.</w:t>
      </w:r>
    </w:p>
    <w:p w14:paraId="42DA6B18" w14:textId="77777777" w:rsidR="004849A9" w:rsidRPr="004849A9" w:rsidRDefault="004849A9" w:rsidP="00385D21">
      <w:pPr>
        <w:spacing w:after="0"/>
        <w:ind w:firstLine="284"/>
        <w:contextualSpacing/>
        <w:jc w:val="both"/>
        <w:rPr>
          <w:rFonts w:ascii="Arial" w:hAnsi="Arial" w:cs="Arial"/>
          <w:bCs/>
          <w:sz w:val="24"/>
          <w:szCs w:val="24"/>
        </w:rPr>
      </w:pPr>
      <w:r w:rsidRPr="004849A9">
        <w:rPr>
          <w:rFonts w:ascii="Arial" w:hAnsi="Arial" w:cs="Arial"/>
          <w:bCs/>
          <w:sz w:val="24"/>
          <w:szCs w:val="24"/>
        </w:rPr>
        <w:t>b)</w:t>
      </w:r>
      <w:r w:rsidRPr="004849A9">
        <w:rPr>
          <w:rFonts w:ascii="Arial" w:hAnsi="Arial" w:cs="Arial"/>
          <w:bCs/>
          <w:sz w:val="24"/>
          <w:szCs w:val="24"/>
        </w:rPr>
        <w:tab/>
        <w:t>Adequar as respostas às questões formuladas.</w:t>
      </w:r>
    </w:p>
    <w:p w14:paraId="504B5B73" w14:textId="77777777" w:rsidR="004849A9" w:rsidRPr="004849A9" w:rsidRDefault="004849A9" w:rsidP="00385D21">
      <w:pPr>
        <w:spacing w:after="0"/>
        <w:ind w:firstLine="284"/>
        <w:contextualSpacing/>
        <w:jc w:val="both"/>
        <w:rPr>
          <w:rFonts w:ascii="Arial" w:hAnsi="Arial" w:cs="Arial"/>
          <w:bCs/>
          <w:sz w:val="24"/>
          <w:szCs w:val="24"/>
        </w:rPr>
      </w:pPr>
      <w:r w:rsidRPr="004849A9">
        <w:rPr>
          <w:rFonts w:ascii="Arial" w:hAnsi="Arial" w:cs="Arial"/>
          <w:bCs/>
          <w:sz w:val="24"/>
          <w:szCs w:val="24"/>
        </w:rPr>
        <w:t>c)</w:t>
      </w:r>
      <w:r w:rsidRPr="004849A9">
        <w:rPr>
          <w:rFonts w:ascii="Arial" w:hAnsi="Arial" w:cs="Arial"/>
          <w:bCs/>
          <w:sz w:val="24"/>
          <w:szCs w:val="24"/>
        </w:rPr>
        <w:tab/>
        <w:t>Clareza e coerência lógica das ideias.</w:t>
      </w:r>
    </w:p>
    <w:p w14:paraId="76001B8C" w14:textId="77777777" w:rsidR="004849A9" w:rsidRPr="004849A9" w:rsidRDefault="004849A9" w:rsidP="00385D21">
      <w:pPr>
        <w:spacing w:after="0"/>
        <w:ind w:firstLine="284"/>
        <w:contextualSpacing/>
        <w:jc w:val="both"/>
        <w:rPr>
          <w:rFonts w:ascii="Arial" w:hAnsi="Arial" w:cs="Arial"/>
          <w:bCs/>
          <w:sz w:val="24"/>
          <w:szCs w:val="24"/>
        </w:rPr>
      </w:pPr>
      <w:r w:rsidRPr="004849A9">
        <w:rPr>
          <w:rFonts w:ascii="Arial" w:hAnsi="Arial" w:cs="Arial"/>
          <w:bCs/>
          <w:sz w:val="24"/>
          <w:szCs w:val="24"/>
        </w:rPr>
        <w:t>d)</w:t>
      </w:r>
      <w:r w:rsidRPr="004849A9">
        <w:rPr>
          <w:rFonts w:ascii="Arial" w:hAnsi="Arial" w:cs="Arial"/>
          <w:bCs/>
          <w:sz w:val="24"/>
          <w:szCs w:val="24"/>
        </w:rPr>
        <w:tab/>
        <w:t>Rigor concetual.</w:t>
      </w:r>
    </w:p>
    <w:p w14:paraId="61D1B8E6" w14:textId="7D2DC2B7" w:rsidR="00017494" w:rsidRDefault="004849A9" w:rsidP="00385D21">
      <w:pPr>
        <w:spacing w:after="0"/>
        <w:ind w:firstLine="284"/>
        <w:contextualSpacing/>
        <w:jc w:val="both"/>
        <w:rPr>
          <w:rFonts w:ascii="Arial" w:hAnsi="Arial" w:cs="Arial"/>
          <w:bCs/>
          <w:sz w:val="24"/>
          <w:szCs w:val="24"/>
        </w:rPr>
      </w:pPr>
      <w:r w:rsidRPr="004849A9">
        <w:rPr>
          <w:rFonts w:ascii="Arial" w:hAnsi="Arial" w:cs="Arial"/>
          <w:bCs/>
          <w:sz w:val="24"/>
          <w:szCs w:val="24"/>
        </w:rPr>
        <w:t>e)</w:t>
      </w:r>
      <w:r w:rsidRPr="004849A9">
        <w:rPr>
          <w:rFonts w:ascii="Arial" w:hAnsi="Arial" w:cs="Arial"/>
          <w:bCs/>
          <w:sz w:val="24"/>
          <w:szCs w:val="24"/>
        </w:rPr>
        <w:tab/>
        <w:t>Correção da linguagem escrita.</w:t>
      </w:r>
    </w:p>
    <w:p w14:paraId="5D1AB911" w14:textId="77777777" w:rsidR="00385D21" w:rsidRDefault="00385D21" w:rsidP="00385D21">
      <w:pPr>
        <w:spacing w:after="0"/>
        <w:ind w:firstLine="284"/>
        <w:contextualSpacing/>
        <w:jc w:val="both"/>
        <w:rPr>
          <w:rFonts w:ascii="Arial" w:hAnsi="Arial" w:cs="Arial"/>
          <w:bCs/>
          <w:sz w:val="24"/>
          <w:szCs w:val="24"/>
        </w:rPr>
      </w:pPr>
    </w:p>
    <w:p w14:paraId="30144B76" w14:textId="77777777" w:rsidR="00145E4C" w:rsidRDefault="00145E4C" w:rsidP="004849A9">
      <w:pPr>
        <w:spacing w:after="0"/>
        <w:contextualSpacing/>
        <w:jc w:val="both"/>
        <w:rPr>
          <w:rFonts w:ascii="Arial" w:hAnsi="Arial" w:cs="Arial"/>
          <w:bCs/>
          <w:sz w:val="24"/>
          <w:szCs w:val="24"/>
        </w:rPr>
      </w:pPr>
    </w:p>
    <w:p w14:paraId="0CE213BF" w14:textId="77777777" w:rsidR="00145E4C" w:rsidRPr="00145E4C" w:rsidRDefault="00145E4C" w:rsidP="00145E4C">
      <w:pPr>
        <w:spacing w:after="0"/>
        <w:contextualSpacing/>
        <w:jc w:val="both"/>
        <w:rPr>
          <w:rFonts w:ascii="Arial" w:hAnsi="Arial" w:cs="Arial"/>
          <w:bCs/>
          <w:sz w:val="24"/>
          <w:szCs w:val="24"/>
        </w:rPr>
      </w:pPr>
      <w:r w:rsidRPr="00145E4C">
        <w:rPr>
          <w:rFonts w:ascii="Arial" w:hAnsi="Arial" w:cs="Arial"/>
          <w:bCs/>
          <w:sz w:val="24"/>
          <w:szCs w:val="24"/>
        </w:rPr>
        <w:t>As respostas ilegíveis ou que não possam ser claramente identificadas são classificadas com zero pontos. No entanto, em caso de omissão ou de engano na identificação de uma resposta, esta pode ser classificada se for possível identificar inequivocamente o item a que diz respeito.</w:t>
      </w:r>
    </w:p>
    <w:p w14:paraId="4C9CF3B3" w14:textId="159FBF64" w:rsidR="00145E4C" w:rsidRPr="00145E4C" w:rsidRDefault="00145E4C" w:rsidP="00145E4C">
      <w:pPr>
        <w:spacing w:after="0"/>
        <w:contextualSpacing/>
        <w:jc w:val="both"/>
        <w:rPr>
          <w:rFonts w:ascii="Arial" w:hAnsi="Arial" w:cs="Arial"/>
          <w:bCs/>
          <w:sz w:val="24"/>
          <w:szCs w:val="24"/>
        </w:rPr>
      </w:pPr>
      <w:r w:rsidRPr="00145E4C">
        <w:rPr>
          <w:rFonts w:ascii="Arial" w:hAnsi="Arial" w:cs="Arial"/>
          <w:bCs/>
          <w:sz w:val="24"/>
          <w:szCs w:val="24"/>
        </w:rPr>
        <w:t>Se o aluno responder a um mesmo item mais do que um</w:t>
      </w:r>
      <w:r>
        <w:rPr>
          <w:rFonts w:ascii="Arial" w:hAnsi="Arial" w:cs="Arial"/>
          <w:bCs/>
          <w:sz w:val="24"/>
          <w:szCs w:val="24"/>
        </w:rPr>
        <w:t>a</w:t>
      </w:r>
      <w:r w:rsidRPr="00145E4C">
        <w:rPr>
          <w:rFonts w:ascii="Arial" w:hAnsi="Arial" w:cs="Arial"/>
          <w:bCs/>
          <w:sz w:val="24"/>
          <w:szCs w:val="24"/>
        </w:rPr>
        <w:t xml:space="preserve"> vez, não eliminando inequivocamente a(s) resposta(s) que não deseja que seja(m) classificada(s), deve ser considerada apenas a resposta que surgir em primeiro lugar.</w:t>
      </w:r>
    </w:p>
    <w:p w14:paraId="59278F0F" w14:textId="653ABB15" w:rsidR="00145E4C" w:rsidRPr="00145E4C" w:rsidRDefault="00145E4C" w:rsidP="00145E4C">
      <w:pPr>
        <w:spacing w:after="0"/>
        <w:contextualSpacing/>
        <w:jc w:val="both"/>
        <w:rPr>
          <w:rFonts w:ascii="Arial" w:hAnsi="Arial" w:cs="Arial"/>
          <w:bCs/>
          <w:sz w:val="24"/>
          <w:szCs w:val="24"/>
        </w:rPr>
      </w:pPr>
      <w:r w:rsidRPr="00145E4C">
        <w:rPr>
          <w:rFonts w:ascii="Arial" w:hAnsi="Arial" w:cs="Arial"/>
          <w:bCs/>
          <w:sz w:val="24"/>
          <w:szCs w:val="24"/>
        </w:rPr>
        <w:t>Nos itens de escolha múltipla aluno deve apenas escolher uma das opções dadas. São classificadas com zero pontos as respostas em que seja assinalada:</w:t>
      </w:r>
    </w:p>
    <w:p w14:paraId="5DA80744" w14:textId="77777777" w:rsidR="00145E4C" w:rsidRPr="00145E4C" w:rsidRDefault="00145E4C" w:rsidP="00145E4C">
      <w:pPr>
        <w:spacing w:after="0"/>
        <w:contextualSpacing/>
        <w:jc w:val="both"/>
        <w:rPr>
          <w:rFonts w:ascii="Arial" w:hAnsi="Arial" w:cs="Arial"/>
          <w:bCs/>
          <w:sz w:val="24"/>
          <w:szCs w:val="24"/>
        </w:rPr>
      </w:pPr>
      <w:r w:rsidRPr="00145E4C">
        <w:rPr>
          <w:rFonts w:ascii="Arial" w:hAnsi="Arial" w:cs="Arial"/>
          <w:bCs/>
          <w:sz w:val="24"/>
          <w:szCs w:val="24"/>
        </w:rPr>
        <w:t>- uma opção incorreta;</w:t>
      </w:r>
    </w:p>
    <w:p w14:paraId="7E84787C" w14:textId="122BAD39" w:rsidR="004849A9" w:rsidRDefault="00145E4C" w:rsidP="00145E4C">
      <w:pPr>
        <w:spacing w:after="0"/>
        <w:contextualSpacing/>
        <w:jc w:val="both"/>
        <w:rPr>
          <w:rFonts w:ascii="Arial" w:hAnsi="Arial" w:cs="Arial"/>
          <w:bCs/>
          <w:sz w:val="24"/>
          <w:szCs w:val="24"/>
        </w:rPr>
      </w:pPr>
      <w:r w:rsidRPr="00145E4C">
        <w:rPr>
          <w:rFonts w:ascii="Arial" w:hAnsi="Arial" w:cs="Arial"/>
          <w:bCs/>
          <w:sz w:val="24"/>
          <w:szCs w:val="24"/>
        </w:rPr>
        <w:t>- mais do que uma opção.</w:t>
      </w:r>
    </w:p>
    <w:p w14:paraId="7F3C111F" w14:textId="77777777" w:rsidR="00145E4C" w:rsidRDefault="00145E4C" w:rsidP="00145E4C">
      <w:pPr>
        <w:spacing w:after="0"/>
        <w:contextualSpacing/>
        <w:jc w:val="both"/>
        <w:rPr>
          <w:rFonts w:ascii="Arial" w:hAnsi="Arial" w:cs="Arial"/>
          <w:bCs/>
          <w:sz w:val="24"/>
          <w:szCs w:val="24"/>
        </w:rPr>
      </w:pPr>
    </w:p>
    <w:p w14:paraId="209E4973" w14:textId="77777777" w:rsidR="00385D21" w:rsidRDefault="00385D21" w:rsidP="00145E4C">
      <w:pPr>
        <w:spacing w:after="0"/>
        <w:contextualSpacing/>
        <w:jc w:val="both"/>
        <w:rPr>
          <w:rFonts w:ascii="Arial" w:hAnsi="Arial" w:cs="Arial"/>
          <w:bCs/>
          <w:sz w:val="24"/>
          <w:szCs w:val="24"/>
        </w:rPr>
      </w:pPr>
    </w:p>
    <w:p w14:paraId="2EFF4038" w14:textId="77777777" w:rsidR="00385D21" w:rsidRPr="004849A9" w:rsidRDefault="00385D21" w:rsidP="00145E4C">
      <w:pPr>
        <w:spacing w:after="0"/>
        <w:contextualSpacing/>
        <w:jc w:val="both"/>
        <w:rPr>
          <w:rFonts w:ascii="Arial" w:hAnsi="Arial" w:cs="Arial"/>
          <w:bCs/>
          <w:sz w:val="24"/>
          <w:szCs w:val="24"/>
        </w:rPr>
      </w:pPr>
    </w:p>
    <w:p w14:paraId="54F92B5E" w14:textId="7E5EBBFC" w:rsidR="00CE53EC" w:rsidRDefault="00D3585A">
      <w:pPr>
        <w:pStyle w:val="Cabealho"/>
      </w:pPr>
      <w:r w:rsidRPr="00121A91">
        <w:rPr>
          <w:rFonts w:ascii="Arial" w:hAnsi="Arial" w:cs="Arial"/>
          <w:b/>
          <w:bCs/>
          <w:sz w:val="24"/>
          <w:szCs w:val="24"/>
        </w:rPr>
        <w:t>Duração da Prova</w:t>
      </w:r>
      <w:r w:rsidR="002A46A2">
        <w:rPr>
          <w:rFonts w:ascii="Arial" w:hAnsi="Arial" w:cs="Arial"/>
          <w:b/>
          <w:bCs/>
          <w:sz w:val="24"/>
          <w:szCs w:val="24"/>
        </w:rPr>
        <w:t xml:space="preserve"> e material autorizado</w:t>
      </w:r>
      <w:r w:rsidRPr="00121A91">
        <w:rPr>
          <w:rFonts w:ascii="Arial" w:hAnsi="Arial" w:cs="Arial"/>
          <w:b/>
          <w:bCs/>
          <w:sz w:val="24"/>
          <w:szCs w:val="24"/>
        </w:rPr>
        <w:t xml:space="preserve">: </w:t>
      </w:r>
      <w:r w:rsidR="00CE53EC">
        <w:rPr>
          <w:rFonts w:ascii="Arial" w:hAnsi="Arial" w:cs="Arial"/>
          <w:b/>
          <w:bCs/>
          <w:sz w:val="24"/>
          <w:szCs w:val="24"/>
        </w:rPr>
        <w:fldChar w:fldCharType="begin"/>
      </w:r>
      <w:r w:rsidR="00CE53EC">
        <w:rPr>
          <w:rFonts w:ascii="Arial" w:hAnsi="Arial" w:cs="Arial"/>
          <w:b/>
          <w:bCs/>
          <w:sz w:val="24"/>
          <w:szCs w:val="24"/>
        </w:rPr>
        <w:instrText xml:space="preserve"> AUTOTEXT  " Em Branco"  \* MERGEFORMAT </w:instrText>
      </w:r>
      <w:r w:rsidR="00CE53EC">
        <w:rPr>
          <w:rFonts w:ascii="Arial" w:hAnsi="Arial" w:cs="Arial"/>
          <w:b/>
          <w:bCs/>
          <w:sz w:val="24"/>
          <w:szCs w:val="24"/>
        </w:rPr>
        <w:fldChar w:fldCharType="separate"/>
      </w:r>
    </w:p>
    <w:p w14:paraId="0B28B31F" w14:textId="30F38AE5" w:rsidR="00D3585A" w:rsidRPr="00385D21" w:rsidRDefault="00CE53EC" w:rsidP="00D3585A">
      <w:pPr>
        <w:spacing w:after="0" w:line="360" w:lineRule="auto"/>
        <w:contextualSpacing/>
        <w:jc w:val="both"/>
        <w:rPr>
          <w:rFonts w:ascii="Arial" w:hAnsi="Arial" w:cs="Arial"/>
          <w:sz w:val="24"/>
          <w:szCs w:val="24"/>
        </w:rPr>
      </w:pPr>
      <w:r>
        <w:rPr>
          <w:rFonts w:ascii="Arial" w:hAnsi="Arial" w:cs="Arial"/>
          <w:b/>
          <w:bCs/>
          <w:sz w:val="24"/>
          <w:szCs w:val="24"/>
        </w:rPr>
        <w:fldChar w:fldCharType="end"/>
      </w:r>
    </w:p>
    <w:p w14:paraId="2C44ADBF" w14:textId="4E4B7AF8" w:rsidR="00385D21" w:rsidRDefault="00385D21" w:rsidP="00D3585A">
      <w:pPr>
        <w:spacing w:after="0" w:line="360" w:lineRule="auto"/>
        <w:contextualSpacing/>
        <w:jc w:val="both"/>
        <w:rPr>
          <w:rFonts w:ascii="Arial" w:hAnsi="Arial" w:cs="Arial"/>
          <w:sz w:val="24"/>
          <w:szCs w:val="24"/>
        </w:rPr>
      </w:pPr>
      <w:r w:rsidRPr="00385D21">
        <w:rPr>
          <w:rFonts w:ascii="Arial" w:hAnsi="Arial" w:cs="Arial"/>
          <w:sz w:val="24"/>
          <w:szCs w:val="24"/>
        </w:rPr>
        <w:t xml:space="preserve">A Prova tema duração de 90 minutos. </w:t>
      </w:r>
    </w:p>
    <w:p w14:paraId="42A7D545" w14:textId="5AD36B90" w:rsidR="001A7433" w:rsidRPr="00385D21" w:rsidRDefault="001A7433" w:rsidP="00D3585A">
      <w:pPr>
        <w:spacing w:after="0" w:line="360" w:lineRule="auto"/>
        <w:contextualSpacing/>
        <w:jc w:val="both"/>
        <w:rPr>
          <w:rFonts w:ascii="Arial" w:hAnsi="Arial" w:cs="Arial"/>
          <w:sz w:val="24"/>
          <w:szCs w:val="24"/>
        </w:rPr>
      </w:pPr>
      <w:r>
        <w:rPr>
          <w:rFonts w:ascii="Arial" w:hAnsi="Arial" w:cs="Arial"/>
          <w:sz w:val="24"/>
          <w:szCs w:val="24"/>
        </w:rPr>
        <w:t xml:space="preserve">O aluno regista as respostas </w:t>
      </w:r>
      <w:r w:rsidR="00E52845">
        <w:rPr>
          <w:rFonts w:ascii="Arial" w:hAnsi="Arial" w:cs="Arial"/>
          <w:sz w:val="24"/>
          <w:szCs w:val="24"/>
        </w:rPr>
        <w:t>no enunciado.</w:t>
      </w:r>
    </w:p>
    <w:p w14:paraId="00B51D6D" w14:textId="02DF39B5" w:rsidR="00A1580C" w:rsidRPr="00A1580C" w:rsidRDefault="00A1580C" w:rsidP="00A1580C">
      <w:pPr>
        <w:pStyle w:val="Default"/>
        <w:jc w:val="both"/>
      </w:pPr>
      <w:r w:rsidRPr="00A1580C">
        <w:t>Na prova o aluno apenas pode usar, como material de escrita, caneta ou esferográfica de tinta indelével, azul ou preta.</w:t>
      </w:r>
    </w:p>
    <w:p w14:paraId="74E7EBBF" w14:textId="77777777" w:rsidR="00A1580C" w:rsidRPr="00A1580C" w:rsidRDefault="00A1580C" w:rsidP="00A1580C">
      <w:pPr>
        <w:pStyle w:val="Default"/>
        <w:jc w:val="both"/>
      </w:pPr>
    </w:p>
    <w:p w14:paraId="182B8FC7" w14:textId="77777777" w:rsidR="00A1580C" w:rsidRPr="00A1580C" w:rsidRDefault="00A1580C" w:rsidP="00A1580C">
      <w:pPr>
        <w:pStyle w:val="Default"/>
        <w:jc w:val="both"/>
      </w:pPr>
      <w:r w:rsidRPr="00A1580C">
        <w:t xml:space="preserve">Não é permitido o uso de corretor. </w:t>
      </w:r>
    </w:p>
    <w:p w14:paraId="0DFB0001" w14:textId="77777777" w:rsidR="00A1580C" w:rsidRDefault="00A1580C" w:rsidP="00D3585A">
      <w:pPr>
        <w:spacing w:after="0" w:line="360" w:lineRule="auto"/>
        <w:contextualSpacing/>
        <w:jc w:val="both"/>
        <w:rPr>
          <w:rFonts w:ascii="Arial" w:hAnsi="Arial" w:cs="Arial"/>
          <w:sz w:val="24"/>
          <w:szCs w:val="24"/>
        </w:rPr>
      </w:pPr>
    </w:p>
    <w:p w14:paraId="002D1859" w14:textId="4C55F211" w:rsidR="00554D35" w:rsidRPr="003F2354" w:rsidRDefault="00554D35" w:rsidP="00955169">
      <w:pPr>
        <w:spacing w:after="0" w:line="360" w:lineRule="auto"/>
        <w:contextualSpacing/>
        <w:jc w:val="center"/>
        <w:rPr>
          <w:rFonts w:ascii="Arial" w:hAnsi="Arial" w:cs="Arial"/>
          <w:sz w:val="24"/>
          <w:szCs w:val="24"/>
        </w:rPr>
      </w:pPr>
    </w:p>
    <w:p w14:paraId="65B84997" w14:textId="183457CF" w:rsidR="008D2933" w:rsidRPr="003F2354" w:rsidRDefault="008D2933" w:rsidP="00955169">
      <w:pPr>
        <w:spacing w:after="0" w:line="360" w:lineRule="auto"/>
        <w:contextualSpacing/>
        <w:jc w:val="center"/>
        <w:rPr>
          <w:rFonts w:ascii="Arial" w:hAnsi="Arial" w:cs="Arial"/>
          <w:sz w:val="24"/>
          <w:szCs w:val="24"/>
        </w:rPr>
      </w:pPr>
    </w:p>
    <w:sectPr w:rsidR="008D2933" w:rsidRPr="003F2354" w:rsidSect="00A00EBF">
      <w:footerReference w:type="default" r:id="rId9"/>
      <w:pgSz w:w="11906" w:h="16838"/>
      <w:pgMar w:top="1440" w:right="1080" w:bottom="1440" w:left="1080" w:header="708"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727B3" w14:textId="77777777" w:rsidR="00F154DE" w:rsidRDefault="00F154DE" w:rsidP="00F374E2">
      <w:pPr>
        <w:spacing w:after="0" w:line="240" w:lineRule="auto"/>
      </w:pPr>
      <w:r>
        <w:separator/>
      </w:r>
    </w:p>
  </w:endnote>
  <w:endnote w:type="continuationSeparator" w:id="0">
    <w:p w14:paraId="14213882" w14:textId="77777777" w:rsidR="00F154DE" w:rsidRDefault="00F154DE" w:rsidP="00F37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543741"/>
      <w:docPartObj>
        <w:docPartGallery w:val="Page Numbers (Bottom of Page)"/>
        <w:docPartUnique/>
      </w:docPartObj>
    </w:sdtPr>
    <w:sdtEndPr/>
    <w:sdtContent>
      <w:p w14:paraId="4F36D7B1" w14:textId="16BD34B1" w:rsidR="00B910EC" w:rsidRDefault="00145D58">
        <w:pPr>
          <w:pStyle w:val="Rodap"/>
          <w:jc w:val="right"/>
        </w:pPr>
        <w:r>
          <w:rPr>
            <w:noProof/>
          </w:rPr>
          <w:drawing>
            <wp:inline distT="0" distB="0" distL="0" distR="0" wp14:anchorId="7661091B" wp14:editId="369657E7">
              <wp:extent cx="6188710" cy="646324"/>
              <wp:effectExtent l="0" t="0" r="254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88710" cy="646324"/>
                      </a:xfrm>
                      <a:prstGeom prst="rect">
                        <a:avLst/>
                      </a:prstGeom>
                      <a:noFill/>
                    </pic:spPr>
                  </pic:pic>
                </a:graphicData>
              </a:graphic>
            </wp:inline>
          </w:drawing>
        </w:r>
        <w:r w:rsidR="00B910EC">
          <w:fldChar w:fldCharType="begin"/>
        </w:r>
        <w:r w:rsidR="00B910EC">
          <w:instrText>PAGE   \* MERGEFORMAT</w:instrText>
        </w:r>
        <w:r w:rsidR="00B910EC">
          <w:fldChar w:fldCharType="separate"/>
        </w:r>
        <w:r w:rsidR="0003011B">
          <w:rPr>
            <w:noProof/>
          </w:rPr>
          <w:t>3</w:t>
        </w:r>
        <w:r w:rsidR="00B910EC">
          <w:fldChar w:fldCharType="end"/>
        </w:r>
      </w:p>
    </w:sdtContent>
  </w:sdt>
  <w:p w14:paraId="26BBBC4B" w14:textId="3744BDCC" w:rsidR="003F2354" w:rsidRDefault="003F2354" w:rsidP="00145D58">
    <w:pPr>
      <w:pStyle w:val="Rodap"/>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755CA" w14:textId="77777777" w:rsidR="00F154DE" w:rsidRDefault="00F154DE" w:rsidP="00F374E2">
      <w:pPr>
        <w:spacing w:after="0" w:line="240" w:lineRule="auto"/>
      </w:pPr>
      <w:r>
        <w:separator/>
      </w:r>
    </w:p>
  </w:footnote>
  <w:footnote w:type="continuationSeparator" w:id="0">
    <w:p w14:paraId="5739FAC9" w14:textId="77777777" w:rsidR="00F154DE" w:rsidRDefault="00F154DE" w:rsidP="00F374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60B14"/>
    <w:multiLevelType w:val="hybridMultilevel"/>
    <w:tmpl w:val="7812E26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3B3E0CA4"/>
    <w:multiLevelType w:val="hybridMultilevel"/>
    <w:tmpl w:val="4DE263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4ECE05D8"/>
    <w:multiLevelType w:val="hybridMultilevel"/>
    <w:tmpl w:val="529EFC28"/>
    <w:lvl w:ilvl="0" w:tplc="08160001">
      <w:start w:val="1"/>
      <w:numFmt w:val="bullet"/>
      <w:lvlText w:val=""/>
      <w:lvlJc w:val="left"/>
      <w:pPr>
        <w:ind w:left="1429" w:hanging="360"/>
      </w:pPr>
      <w:rPr>
        <w:rFonts w:ascii="Symbol" w:hAnsi="Symbol" w:hint="default"/>
      </w:rPr>
    </w:lvl>
    <w:lvl w:ilvl="1" w:tplc="08160003" w:tentative="1">
      <w:start w:val="1"/>
      <w:numFmt w:val="bullet"/>
      <w:lvlText w:val="o"/>
      <w:lvlJc w:val="left"/>
      <w:pPr>
        <w:ind w:left="2149" w:hanging="360"/>
      </w:pPr>
      <w:rPr>
        <w:rFonts w:ascii="Courier New" w:hAnsi="Courier New" w:cs="Courier New" w:hint="default"/>
      </w:rPr>
    </w:lvl>
    <w:lvl w:ilvl="2" w:tplc="08160005" w:tentative="1">
      <w:start w:val="1"/>
      <w:numFmt w:val="bullet"/>
      <w:lvlText w:val=""/>
      <w:lvlJc w:val="left"/>
      <w:pPr>
        <w:ind w:left="2869" w:hanging="360"/>
      </w:pPr>
      <w:rPr>
        <w:rFonts w:ascii="Wingdings" w:hAnsi="Wingdings" w:hint="default"/>
      </w:rPr>
    </w:lvl>
    <w:lvl w:ilvl="3" w:tplc="08160001" w:tentative="1">
      <w:start w:val="1"/>
      <w:numFmt w:val="bullet"/>
      <w:lvlText w:val=""/>
      <w:lvlJc w:val="left"/>
      <w:pPr>
        <w:ind w:left="3589" w:hanging="360"/>
      </w:pPr>
      <w:rPr>
        <w:rFonts w:ascii="Symbol" w:hAnsi="Symbol" w:hint="default"/>
      </w:rPr>
    </w:lvl>
    <w:lvl w:ilvl="4" w:tplc="08160003" w:tentative="1">
      <w:start w:val="1"/>
      <w:numFmt w:val="bullet"/>
      <w:lvlText w:val="o"/>
      <w:lvlJc w:val="left"/>
      <w:pPr>
        <w:ind w:left="4309" w:hanging="360"/>
      </w:pPr>
      <w:rPr>
        <w:rFonts w:ascii="Courier New" w:hAnsi="Courier New" w:cs="Courier New" w:hint="default"/>
      </w:rPr>
    </w:lvl>
    <w:lvl w:ilvl="5" w:tplc="08160005" w:tentative="1">
      <w:start w:val="1"/>
      <w:numFmt w:val="bullet"/>
      <w:lvlText w:val=""/>
      <w:lvlJc w:val="left"/>
      <w:pPr>
        <w:ind w:left="5029" w:hanging="360"/>
      </w:pPr>
      <w:rPr>
        <w:rFonts w:ascii="Wingdings" w:hAnsi="Wingdings" w:hint="default"/>
      </w:rPr>
    </w:lvl>
    <w:lvl w:ilvl="6" w:tplc="08160001" w:tentative="1">
      <w:start w:val="1"/>
      <w:numFmt w:val="bullet"/>
      <w:lvlText w:val=""/>
      <w:lvlJc w:val="left"/>
      <w:pPr>
        <w:ind w:left="5749" w:hanging="360"/>
      </w:pPr>
      <w:rPr>
        <w:rFonts w:ascii="Symbol" w:hAnsi="Symbol" w:hint="default"/>
      </w:rPr>
    </w:lvl>
    <w:lvl w:ilvl="7" w:tplc="08160003" w:tentative="1">
      <w:start w:val="1"/>
      <w:numFmt w:val="bullet"/>
      <w:lvlText w:val="o"/>
      <w:lvlJc w:val="left"/>
      <w:pPr>
        <w:ind w:left="6469" w:hanging="360"/>
      </w:pPr>
      <w:rPr>
        <w:rFonts w:ascii="Courier New" w:hAnsi="Courier New" w:cs="Courier New" w:hint="default"/>
      </w:rPr>
    </w:lvl>
    <w:lvl w:ilvl="8" w:tplc="08160005" w:tentative="1">
      <w:start w:val="1"/>
      <w:numFmt w:val="bullet"/>
      <w:lvlText w:val=""/>
      <w:lvlJc w:val="left"/>
      <w:pPr>
        <w:ind w:left="7189" w:hanging="360"/>
      </w:pPr>
      <w:rPr>
        <w:rFonts w:ascii="Wingdings" w:hAnsi="Wingdings" w:hint="default"/>
      </w:rPr>
    </w:lvl>
  </w:abstractNum>
  <w:abstractNum w:abstractNumId="3" w15:restartNumberingAfterBreak="0">
    <w:nsid w:val="57E820E8"/>
    <w:multiLevelType w:val="multilevel"/>
    <w:tmpl w:val="5DCA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FA08EA"/>
    <w:multiLevelType w:val="hybridMultilevel"/>
    <w:tmpl w:val="51049DD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628B3F35"/>
    <w:multiLevelType w:val="hybridMultilevel"/>
    <w:tmpl w:val="510A4C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67DD57C1"/>
    <w:multiLevelType w:val="hybridMultilevel"/>
    <w:tmpl w:val="9ABA6F96"/>
    <w:lvl w:ilvl="0" w:tplc="434ABE28">
      <w:start w:val="1"/>
      <w:numFmt w:val="decimal"/>
      <w:lvlText w:val="%1."/>
      <w:lvlJc w:val="left"/>
      <w:pPr>
        <w:ind w:left="360" w:hanging="360"/>
      </w:pPr>
      <w:rPr>
        <w:b/>
      </w:r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start w:val="1"/>
      <w:numFmt w:val="lowerLetter"/>
      <w:lvlText w:val="%5."/>
      <w:lvlJc w:val="left"/>
      <w:pPr>
        <w:ind w:left="3240" w:hanging="360"/>
      </w:pPr>
    </w:lvl>
    <w:lvl w:ilvl="5" w:tplc="0816001B">
      <w:start w:val="1"/>
      <w:numFmt w:val="lowerRoman"/>
      <w:lvlText w:val="%6."/>
      <w:lvlJc w:val="right"/>
      <w:pPr>
        <w:ind w:left="3960" w:hanging="180"/>
      </w:pPr>
    </w:lvl>
    <w:lvl w:ilvl="6" w:tplc="0816000F">
      <w:start w:val="1"/>
      <w:numFmt w:val="decimal"/>
      <w:lvlText w:val="%7."/>
      <w:lvlJc w:val="left"/>
      <w:pPr>
        <w:ind w:left="4680" w:hanging="360"/>
      </w:pPr>
    </w:lvl>
    <w:lvl w:ilvl="7" w:tplc="08160019">
      <w:start w:val="1"/>
      <w:numFmt w:val="lowerLetter"/>
      <w:lvlText w:val="%8."/>
      <w:lvlJc w:val="left"/>
      <w:pPr>
        <w:ind w:left="5400" w:hanging="360"/>
      </w:pPr>
    </w:lvl>
    <w:lvl w:ilvl="8" w:tplc="0816001B">
      <w:start w:val="1"/>
      <w:numFmt w:val="lowerRoman"/>
      <w:lvlText w:val="%9."/>
      <w:lvlJc w:val="right"/>
      <w:pPr>
        <w:ind w:left="6120" w:hanging="180"/>
      </w:pPr>
    </w:lvl>
  </w:abstractNum>
  <w:num w:numId="1">
    <w:abstractNumId w:val="3"/>
  </w:num>
  <w:num w:numId="2">
    <w:abstractNumId w:val="2"/>
  </w:num>
  <w:num w:numId="3">
    <w:abstractNumId w:val="4"/>
  </w:num>
  <w:num w:numId="4">
    <w:abstractNumId w:val="5"/>
  </w:num>
  <w:num w:numId="5">
    <w:abstractNumId w:val="0"/>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4E2"/>
    <w:rsid w:val="00002C94"/>
    <w:rsid w:val="000042C2"/>
    <w:rsid w:val="000057F6"/>
    <w:rsid w:val="00012AE3"/>
    <w:rsid w:val="0001438B"/>
    <w:rsid w:val="00017494"/>
    <w:rsid w:val="00027C85"/>
    <w:rsid w:val="0003011B"/>
    <w:rsid w:val="000303EE"/>
    <w:rsid w:val="00042560"/>
    <w:rsid w:val="000A1AAA"/>
    <w:rsid w:val="000A6701"/>
    <w:rsid w:val="000B0FC2"/>
    <w:rsid w:val="000B2B70"/>
    <w:rsid w:val="000D7E96"/>
    <w:rsid w:val="000E7BCE"/>
    <w:rsid w:val="000F212D"/>
    <w:rsid w:val="000F2939"/>
    <w:rsid w:val="001027DF"/>
    <w:rsid w:val="0010533E"/>
    <w:rsid w:val="00110C13"/>
    <w:rsid w:val="00121A91"/>
    <w:rsid w:val="00121C1F"/>
    <w:rsid w:val="001358C4"/>
    <w:rsid w:val="00145238"/>
    <w:rsid w:val="00145D58"/>
    <w:rsid w:val="00145E4C"/>
    <w:rsid w:val="001562B8"/>
    <w:rsid w:val="0018009E"/>
    <w:rsid w:val="0019274B"/>
    <w:rsid w:val="001A0791"/>
    <w:rsid w:val="001A0C4A"/>
    <w:rsid w:val="001A7433"/>
    <w:rsid w:val="001B5B19"/>
    <w:rsid w:val="001B6551"/>
    <w:rsid w:val="001C5E1B"/>
    <w:rsid w:val="001E72E1"/>
    <w:rsid w:val="001F4C32"/>
    <w:rsid w:val="00206642"/>
    <w:rsid w:val="00227F03"/>
    <w:rsid w:val="002A3B5B"/>
    <w:rsid w:val="002A46A2"/>
    <w:rsid w:val="002B2C2C"/>
    <w:rsid w:val="002B42B2"/>
    <w:rsid w:val="002E1D40"/>
    <w:rsid w:val="00332540"/>
    <w:rsid w:val="00332F69"/>
    <w:rsid w:val="00355F24"/>
    <w:rsid w:val="00365C31"/>
    <w:rsid w:val="00385D21"/>
    <w:rsid w:val="003A34D8"/>
    <w:rsid w:val="003E1296"/>
    <w:rsid w:val="003E6834"/>
    <w:rsid w:val="003F1E49"/>
    <w:rsid w:val="003F2354"/>
    <w:rsid w:val="003F6B2E"/>
    <w:rsid w:val="003F75CD"/>
    <w:rsid w:val="003F7CC2"/>
    <w:rsid w:val="00407FCB"/>
    <w:rsid w:val="0041719B"/>
    <w:rsid w:val="00425CB2"/>
    <w:rsid w:val="0043790F"/>
    <w:rsid w:val="00454844"/>
    <w:rsid w:val="0046337E"/>
    <w:rsid w:val="004735AF"/>
    <w:rsid w:val="004764C4"/>
    <w:rsid w:val="00476AB4"/>
    <w:rsid w:val="00482027"/>
    <w:rsid w:val="004849A9"/>
    <w:rsid w:val="00486415"/>
    <w:rsid w:val="004978E4"/>
    <w:rsid w:val="004B2765"/>
    <w:rsid w:val="004C6A70"/>
    <w:rsid w:val="004D08E3"/>
    <w:rsid w:val="004D167E"/>
    <w:rsid w:val="004D7601"/>
    <w:rsid w:val="004E0177"/>
    <w:rsid w:val="004E01BA"/>
    <w:rsid w:val="004F72F3"/>
    <w:rsid w:val="00501EA0"/>
    <w:rsid w:val="00505909"/>
    <w:rsid w:val="005107B4"/>
    <w:rsid w:val="00523DB0"/>
    <w:rsid w:val="005243E5"/>
    <w:rsid w:val="00533481"/>
    <w:rsid w:val="00534390"/>
    <w:rsid w:val="0055151F"/>
    <w:rsid w:val="00554D35"/>
    <w:rsid w:val="00590706"/>
    <w:rsid w:val="005A5C3A"/>
    <w:rsid w:val="005B73A0"/>
    <w:rsid w:val="005D2949"/>
    <w:rsid w:val="005F2067"/>
    <w:rsid w:val="005F293E"/>
    <w:rsid w:val="005F676D"/>
    <w:rsid w:val="00610A99"/>
    <w:rsid w:val="006164F3"/>
    <w:rsid w:val="00623C42"/>
    <w:rsid w:val="00641DFB"/>
    <w:rsid w:val="00650080"/>
    <w:rsid w:val="00664B49"/>
    <w:rsid w:val="006658C8"/>
    <w:rsid w:val="006825EB"/>
    <w:rsid w:val="006A3217"/>
    <w:rsid w:val="006A4B3E"/>
    <w:rsid w:val="006B3A5A"/>
    <w:rsid w:val="006C17E3"/>
    <w:rsid w:val="006D0480"/>
    <w:rsid w:val="006F1196"/>
    <w:rsid w:val="006F4D50"/>
    <w:rsid w:val="00723220"/>
    <w:rsid w:val="007367C7"/>
    <w:rsid w:val="00752797"/>
    <w:rsid w:val="00760016"/>
    <w:rsid w:val="007624CF"/>
    <w:rsid w:val="0076291B"/>
    <w:rsid w:val="00764B04"/>
    <w:rsid w:val="00793E44"/>
    <w:rsid w:val="007C5A87"/>
    <w:rsid w:val="007D292D"/>
    <w:rsid w:val="007E48B4"/>
    <w:rsid w:val="007F71B8"/>
    <w:rsid w:val="00802E81"/>
    <w:rsid w:val="00816983"/>
    <w:rsid w:val="008227E5"/>
    <w:rsid w:val="008271FF"/>
    <w:rsid w:val="008700C2"/>
    <w:rsid w:val="008772D6"/>
    <w:rsid w:val="00880D30"/>
    <w:rsid w:val="008948BC"/>
    <w:rsid w:val="008A5FEB"/>
    <w:rsid w:val="008B3281"/>
    <w:rsid w:val="008C428A"/>
    <w:rsid w:val="008C6040"/>
    <w:rsid w:val="008D2933"/>
    <w:rsid w:val="008D52D2"/>
    <w:rsid w:val="008D6340"/>
    <w:rsid w:val="008E491E"/>
    <w:rsid w:val="008F67A4"/>
    <w:rsid w:val="009236AD"/>
    <w:rsid w:val="00930BE6"/>
    <w:rsid w:val="00937F76"/>
    <w:rsid w:val="00945ECB"/>
    <w:rsid w:val="00955169"/>
    <w:rsid w:val="00964995"/>
    <w:rsid w:val="009658B8"/>
    <w:rsid w:val="00972199"/>
    <w:rsid w:val="009769AE"/>
    <w:rsid w:val="00991127"/>
    <w:rsid w:val="00993FE9"/>
    <w:rsid w:val="009A1E64"/>
    <w:rsid w:val="009A2B18"/>
    <w:rsid w:val="009A6E51"/>
    <w:rsid w:val="009C5625"/>
    <w:rsid w:val="009D237A"/>
    <w:rsid w:val="009D7971"/>
    <w:rsid w:val="009E1FFB"/>
    <w:rsid w:val="009F53E5"/>
    <w:rsid w:val="00A00EBF"/>
    <w:rsid w:val="00A01DFE"/>
    <w:rsid w:val="00A1580C"/>
    <w:rsid w:val="00A172E8"/>
    <w:rsid w:val="00A44946"/>
    <w:rsid w:val="00A543FB"/>
    <w:rsid w:val="00A70CEB"/>
    <w:rsid w:val="00A97F7B"/>
    <w:rsid w:val="00AA2DF4"/>
    <w:rsid w:val="00AA3E4E"/>
    <w:rsid w:val="00AB3735"/>
    <w:rsid w:val="00AC3A3F"/>
    <w:rsid w:val="00AE2764"/>
    <w:rsid w:val="00AF0586"/>
    <w:rsid w:val="00B00929"/>
    <w:rsid w:val="00B0137D"/>
    <w:rsid w:val="00B32038"/>
    <w:rsid w:val="00B332C1"/>
    <w:rsid w:val="00B4281B"/>
    <w:rsid w:val="00B460AB"/>
    <w:rsid w:val="00B62288"/>
    <w:rsid w:val="00B66A9D"/>
    <w:rsid w:val="00B67047"/>
    <w:rsid w:val="00B75CCF"/>
    <w:rsid w:val="00B910EC"/>
    <w:rsid w:val="00B920F5"/>
    <w:rsid w:val="00B95909"/>
    <w:rsid w:val="00BA1D4F"/>
    <w:rsid w:val="00BC00B9"/>
    <w:rsid w:val="00BD18BD"/>
    <w:rsid w:val="00C12735"/>
    <w:rsid w:val="00C13013"/>
    <w:rsid w:val="00C203A2"/>
    <w:rsid w:val="00C22CA3"/>
    <w:rsid w:val="00C530F3"/>
    <w:rsid w:val="00C56C89"/>
    <w:rsid w:val="00C57160"/>
    <w:rsid w:val="00C6546C"/>
    <w:rsid w:val="00C66198"/>
    <w:rsid w:val="00C859EA"/>
    <w:rsid w:val="00C943DE"/>
    <w:rsid w:val="00CA712D"/>
    <w:rsid w:val="00CE2EC2"/>
    <w:rsid w:val="00CE53EC"/>
    <w:rsid w:val="00CF3C5F"/>
    <w:rsid w:val="00D04BD7"/>
    <w:rsid w:val="00D10C94"/>
    <w:rsid w:val="00D1407F"/>
    <w:rsid w:val="00D26082"/>
    <w:rsid w:val="00D32F25"/>
    <w:rsid w:val="00D3585A"/>
    <w:rsid w:val="00D42B78"/>
    <w:rsid w:val="00D459D8"/>
    <w:rsid w:val="00D67928"/>
    <w:rsid w:val="00D74BDF"/>
    <w:rsid w:val="00D80171"/>
    <w:rsid w:val="00D90B63"/>
    <w:rsid w:val="00D92A50"/>
    <w:rsid w:val="00D94E9E"/>
    <w:rsid w:val="00DA3588"/>
    <w:rsid w:val="00DB581D"/>
    <w:rsid w:val="00DC2FA0"/>
    <w:rsid w:val="00DC378F"/>
    <w:rsid w:val="00DC5CB7"/>
    <w:rsid w:val="00DD50B7"/>
    <w:rsid w:val="00DD5AB9"/>
    <w:rsid w:val="00DD6E2E"/>
    <w:rsid w:val="00DF44B4"/>
    <w:rsid w:val="00E10C77"/>
    <w:rsid w:val="00E52845"/>
    <w:rsid w:val="00E65098"/>
    <w:rsid w:val="00E7295E"/>
    <w:rsid w:val="00E8634F"/>
    <w:rsid w:val="00EB6987"/>
    <w:rsid w:val="00ED0E08"/>
    <w:rsid w:val="00EE1033"/>
    <w:rsid w:val="00EF7B92"/>
    <w:rsid w:val="00F01956"/>
    <w:rsid w:val="00F154DE"/>
    <w:rsid w:val="00F3635C"/>
    <w:rsid w:val="00F374E2"/>
    <w:rsid w:val="00F4223E"/>
    <w:rsid w:val="00F50B09"/>
    <w:rsid w:val="00F51EBF"/>
    <w:rsid w:val="00F765DD"/>
    <w:rsid w:val="00F86179"/>
    <w:rsid w:val="00FA6D64"/>
    <w:rsid w:val="00FB4882"/>
    <w:rsid w:val="00FB5267"/>
    <w:rsid w:val="00FB5DE7"/>
    <w:rsid w:val="00FD68C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8220D"/>
  <w15:docId w15:val="{2C302A28-8FA0-4C8E-85E0-34B95E9B2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4E2"/>
    <w:rPr>
      <w:rFonts w:ascii="Calibri" w:eastAsia="Times New Roman" w:hAnsi="Calibri" w:cs="Times New Roman"/>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arter"/>
    <w:uiPriority w:val="99"/>
    <w:unhideWhenUsed/>
    <w:qFormat/>
    <w:rsid w:val="00F374E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qFormat/>
    <w:rsid w:val="00F374E2"/>
    <w:rPr>
      <w:rFonts w:ascii="Calibri" w:eastAsia="Times New Roman" w:hAnsi="Calibri" w:cs="Times New Roman"/>
      <w:lang w:eastAsia="pt-PT"/>
    </w:rPr>
  </w:style>
  <w:style w:type="paragraph" w:customStyle="1" w:styleId="Avanodecorpodetexto22">
    <w:name w:val="Avanço de corpo de texto 22"/>
    <w:basedOn w:val="Normal"/>
    <w:rsid w:val="00F374E2"/>
    <w:pPr>
      <w:overflowPunct w:val="0"/>
      <w:autoSpaceDE w:val="0"/>
      <w:autoSpaceDN w:val="0"/>
      <w:adjustRightInd w:val="0"/>
      <w:spacing w:after="0" w:line="240" w:lineRule="auto"/>
      <w:ind w:left="1134" w:hanging="1134"/>
      <w:textAlignment w:val="baseline"/>
    </w:pPr>
    <w:rPr>
      <w:rFonts w:ascii="Arial" w:hAnsi="Arial"/>
      <w:color w:val="808080"/>
      <w:szCs w:val="20"/>
    </w:rPr>
  </w:style>
  <w:style w:type="paragraph" w:customStyle="1" w:styleId="PargrafodaLista1">
    <w:name w:val="Parágrafo da Lista1"/>
    <w:basedOn w:val="Normal"/>
    <w:uiPriority w:val="34"/>
    <w:qFormat/>
    <w:rsid w:val="00F374E2"/>
    <w:pPr>
      <w:spacing w:after="0"/>
      <w:ind w:left="720"/>
      <w:contextualSpacing/>
      <w:jc w:val="both"/>
    </w:pPr>
    <w:rPr>
      <w:rFonts w:eastAsia="Calibri"/>
      <w:lang w:eastAsia="en-US"/>
    </w:rPr>
  </w:style>
  <w:style w:type="paragraph" w:styleId="Textodebalo">
    <w:name w:val="Balloon Text"/>
    <w:basedOn w:val="Normal"/>
    <w:link w:val="TextodebaloCarter"/>
    <w:uiPriority w:val="99"/>
    <w:semiHidden/>
    <w:unhideWhenUsed/>
    <w:rsid w:val="00F374E2"/>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F374E2"/>
    <w:rPr>
      <w:rFonts w:ascii="Tahoma" w:eastAsia="Times New Roman" w:hAnsi="Tahoma" w:cs="Tahoma"/>
      <w:sz w:val="16"/>
      <w:szCs w:val="16"/>
      <w:lang w:eastAsia="pt-PT"/>
    </w:rPr>
  </w:style>
  <w:style w:type="paragraph" w:styleId="Cabealho">
    <w:name w:val="header"/>
    <w:basedOn w:val="Normal"/>
    <w:link w:val="CabealhoCarter"/>
    <w:uiPriority w:val="99"/>
    <w:unhideWhenUsed/>
    <w:rsid w:val="00F374E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F374E2"/>
    <w:rPr>
      <w:rFonts w:ascii="Calibri" w:eastAsia="Times New Roman" w:hAnsi="Calibri" w:cs="Times New Roman"/>
      <w:lang w:eastAsia="pt-PT"/>
    </w:rPr>
  </w:style>
  <w:style w:type="character" w:styleId="Refdecomentrio">
    <w:name w:val="annotation reference"/>
    <w:basedOn w:val="Tipodeletrapredefinidodopargrafo"/>
    <w:uiPriority w:val="99"/>
    <w:semiHidden/>
    <w:unhideWhenUsed/>
    <w:rsid w:val="00993FE9"/>
    <w:rPr>
      <w:sz w:val="16"/>
      <w:szCs w:val="16"/>
    </w:rPr>
  </w:style>
  <w:style w:type="paragraph" w:styleId="Textodecomentrio">
    <w:name w:val="annotation text"/>
    <w:basedOn w:val="Normal"/>
    <w:link w:val="TextodecomentrioCarter"/>
    <w:uiPriority w:val="99"/>
    <w:semiHidden/>
    <w:unhideWhenUsed/>
    <w:rsid w:val="00993FE9"/>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993FE9"/>
    <w:rPr>
      <w:rFonts w:ascii="Calibri" w:eastAsia="Times New Roman" w:hAnsi="Calibri" w:cs="Times New Roman"/>
      <w:sz w:val="20"/>
      <w:szCs w:val="20"/>
      <w:lang w:eastAsia="pt-PT"/>
    </w:rPr>
  </w:style>
  <w:style w:type="paragraph" w:styleId="Assuntodecomentrio">
    <w:name w:val="annotation subject"/>
    <w:basedOn w:val="Textodecomentrio"/>
    <w:next w:val="Textodecomentrio"/>
    <w:link w:val="AssuntodecomentrioCarter"/>
    <w:uiPriority w:val="99"/>
    <w:semiHidden/>
    <w:unhideWhenUsed/>
    <w:rsid w:val="00993FE9"/>
    <w:rPr>
      <w:b/>
      <w:bCs/>
    </w:rPr>
  </w:style>
  <w:style w:type="character" w:customStyle="1" w:styleId="AssuntodecomentrioCarter">
    <w:name w:val="Assunto de comentário Caráter"/>
    <w:basedOn w:val="TextodecomentrioCarter"/>
    <w:link w:val="Assuntodecomentrio"/>
    <w:uiPriority w:val="99"/>
    <w:semiHidden/>
    <w:rsid w:val="00993FE9"/>
    <w:rPr>
      <w:rFonts w:ascii="Calibri" w:eastAsia="Times New Roman" w:hAnsi="Calibri" w:cs="Times New Roman"/>
      <w:b/>
      <w:bCs/>
      <w:sz w:val="20"/>
      <w:szCs w:val="20"/>
      <w:lang w:eastAsia="pt-PT"/>
    </w:rPr>
  </w:style>
  <w:style w:type="paragraph" w:styleId="Corpodetexto">
    <w:name w:val="Body Text"/>
    <w:basedOn w:val="Normal"/>
    <w:link w:val="CorpodetextoCarter"/>
    <w:rsid w:val="00A97F7B"/>
    <w:pPr>
      <w:spacing w:after="120" w:line="240" w:lineRule="auto"/>
    </w:pPr>
    <w:rPr>
      <w:rFonts w:ascii="Times New Roman" w:hAnsi="Times New Roman"/>
      <w:sz w:val="24"/>
      <w:szCs w:val="24"/>
    </w:rPr>
  </w:style>
  <w:style w:type="character" w:customStyle="1" w:styleId="CorpodetextoCarter">
    <w:name w:val="Corpo de texto Caráter"/>
    <w:basedOn w:val="Tipodeletrapredefinidodopargrafo"/>
    <w:link w:val="Corpodetexto"/>
    <w:rsid w:val="00A97F7B"/>
    <w:rPr>
      <w:rFonts w:ascii="Times New Roman" w:eastAsia="Times New Roman" w:hAnsi="Times New Roman" w:cs="Times New Roman"/>
      <w:sz w:val="24"/>
      <w:szCs w:val="24"/>
      <w:lang w:eastAsia="pt-PT"/>
    </w:rPr>
  </w:style>
  <w:style w:type="paragraph" w:styleId="Textodenotaderodap">
    <w:name w:val="footnote text"/>
    <w:basedOn w:val="Normal"/>
    <w:link w:val="TextodenotaderodapCarter"/>
    <w:uiPriority w:val="99"/>
    <w:semiHidden/>
    <w:unhideWhenUsed/>
    <w:rsid w:val="0076291B"/>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76291B"/>
    <w:rPr>
      <w:rFonts w:ascii="Calibri" w:eastAsia="Times New Roman" w:hAnsi="Calibri" w:cs="Times New Roman"/>
      <w:sz w:val="20"/>
      <w:szCs w:val="20"/>
      <w:lang w:eastAsia="pt-PT"/>
    </w:rPr>
  </w:style>
  <w:style w:type="character" w:styleId="Refdenotaderodap">
    <w:name w:val="footnote reference"/>
    <w:basedOn w:val="Tipodeletrapredefinidodopargrafo"/>
    <w:uiPriority w:val="99"/>
    <w:semiHidden/>
    <w:unhideWhenUsed/>
    <w:rsid w:val="0076291B"/>
    <w:rPr>
      <w:vertAlign w:val="superscript"/>
    </w:rPr>
  </w:style>
  <w:style w:type="paragraph" w:styleId="PargrafodaLista">
    <w:name w:val="List Paragraph"/>
    <w:basedOn w:val="Normal"/>
    <w:qFormat/>
    <w:rsid w:val="00955169"/>
    <w:pPr>
      <w:ind w:left="720"/>
      <w:contextualSpacing/>
    </w:pPr>
  </w:style>
  <w:style w:type="character" w:styleId="Hiperligao">
    <w:name w:val="Hyperlink"/>
    <w:basedOn w:val="Tipodeletrapredefinidodopargrafo"/>
    <w:uiPriority w:val="99"/>
    <w:semiHidden/>
    <w:unhideWhenUsed/>
    <w:rsid w:val="00B62288"/>
    <w:rPr>
      <w:color w:val="0000FF"/>
      <w:u w:val="single"/>
    </w:rPr>
  </w:style>
  <w:style w:type="table" w:styleId="Tabelacomgrelha">
    <w:name w:val="Table Grid"/>
    <w:basedOn w:val="Tabelanormal"/>
    <w:uiPriority w:val="59"/>
    <w:rsid w:val="00551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5B1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A1AAA"/>
    <w:pPr>
      <w:suppressAutoHyphens/>
      <w:autoSpaceDN w:val="0"/>
    </w:pPr>
    <w:rPr>
      <w:rFonts w:ascii="Calibri" w:eastAsia="Times New Roman" w:hAnsi="Calibri" w:cs="Times New Roman"/>
      <w:kern w:val="3"/>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420450">
      <w:bodyDiv w:val="1"/>
      <w:marLeft w:val="0"/>
      <w:marRight w:val="0"/>
      <w:marTop w:val="0"/>
      <w:marBottom w:val="0"/>
      <w:divBdr>
        <w:top w:val="none" w:sz="0" w:space="0" w:color="auto"/>
        <w:left w:val="none" w:sz="0" w:space="0" w:color="auto"/>
        <w:bottom w:val="none" w:sz="0" w:space="0" w:color="auto"/>
        <w:right w:val="none" w:sz="0" w:space="0" w:color="auto"/>
      </w:divBdr>
    </w:div>
    <w:div w:id="625157210">
      <w:bodyDiv w:val="1"/>
      <w:marLeft w:val="0"/>
      <w:marRight w:val="0"/>
      <w:marTop w:val="0"/>
      <w:marBottom w:val="0"/>
      <w:divBdr>
        <w:top w:val="none" w:sz="0" w:space="0" w:color="auto"/>
        <w:left w:val="none" w:sz="0" w:space="0" w:color="auto"/>
        <w:bottom w:val="none" w:sz="0" w:space="0" w:color="auto"/>
        <w:right w:val="none" w:sz="0" w:space="0" w:color="auto"/>
      </w:divBdr>
    </w:div>
    <w:div w:id="667556356">
      <w:bodyDiv w:val="1"/>
      <w:marLeft w:val="0"/>
      <w:marRight w:val="0"/>
      <w:marTop w:val="0"/>
      <w:marBottom w:val="0"/>
      <w:divBdr>
        <w:top w:val="none" w:sz="0" w:space="0" w:color="auto"/>
        <w:left w:val="none" w:sz="0" w:space="0" w:color="auto"/>
        <w:bottom w:val="none" w:sz="0" w:space="0" w:color="auto"/>
        <w:right w:val="none" w:sz="0" w:space="0" w:color="auto"/>
      </w:divBdr>
    </w:div>
    <w:div w:id="1040979407">
      <w:bodyDiv w:val="1"/>
      <w:marLeft w:val="0"/>
      <w:marRight w:val="0"/>
      <w:marTop w:val="0"/>
      <w:marBottom w:val="0"/>
      <w:divBdr>
        <w:top w:val="none" w:sz="0" w:space="0" w:color="auto"/>
        <w:left w:val="none" w:sz="0" w:space="0" w:color="auto"/>
        <w:bottom w:val="none" w:sz="0" w:space="0" w:color="auto"/>
        <w:right w:val="none" w:sz="0" w:space="0" w:color="auto"/>
      </w:divBdr>
    </w:div>
    <w:div w:id="1077552991">
      <w:bodyDiv w:val="1"/>
      <w:marLeft w:val="0"/>
      <w:marRight w:val="0"/>
      <w:marTop w:val="0"/>
      <w:marBottom w:val="0"/>
      <w:divBdr>
        <w:top w:val="none" w:sz="0" w:space="0" w:color="auto"/>
        <w:left w:val="none" w:sz="0" w:space="0" w:color="auto"/>
        <w:bottom w:val="none" w:sz="0" w:space="0" w:color="auto"/>
        <w:right w:val="none" w:sz="0" w:space="0" w:color="auto"/>
      </w:divBdr>
    </w:div>
    <w:div w:id="1308511928">
      <w:bodyDiv w:val="1"/>
      <w:marLeft w:val="0"/>
      <w:marRight w:val="0"/>
      <w:marTop w:val="0"/>
      <w:marBottom w:val="0"/>
      <w:divBdr>
        <w:top w:val="none" w:sz="0" w:space="0" w:color="auto"/>
        <w:left w:val="none" w:sz="0" w:space="0" w:color="auto"/>
        <w:bottom w:val="none" w:sz="0" w:space="0" w:color="auto"/>
        <w:right w:val="none" w:sz="0" w:space="0" w:color="auto"/>
      </w:divBdr>
    </w:div>
    <w:div w:id="21181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1945C-05AC-40EC-9494-52397FBDD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911</Words>
  <Characters>4924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M. E. - GEPE</Company>
  <LinksUpToDate>false</LinksUpToDate>
  <CharactersWithSpaces>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alunox</dc:creator>
  <cp:lastModifiedBy>Diretor do Agrupamento de Escolas de Golegã Azinhaga e Pombalinho</cp:lastModifiedBy>
  <cp:revision>2</cp:revision>
  <cp:lastPrinted>2018-01-09T10:34:00Z</cp:lastPrinted>
  <dcterms:created xsi:type="dcterms:W3CDTF">2025-05-19T15:22:00Z</dcterms:created>
  <dcterms:modified xsi:type="dcterms:W3CDTF">2025-05-19T15:22:00Z</dcterms:modified>
</cp:coreProperties>
</file>